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9F" w:rsidRPr="003B0B6E" w:rsidRDefault="00A030B6" w:rsidP="00D1329F">
      <w:pPr>
        <w:spacing w:line="360" w:lineRule="auto"/>
        <w:ind w:left="-142" w:firstLine="142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bookmarkStart w:id="0" w:name="_GoBack"/>
      <w:bookmarkEnd w:id="0"/>
      <w:r w:rsidR="00D1329F" w:rsidRPr="003B0B6E">
        <w:rPr>
          <w:rFonts w:ascii="Times New Roman" w:hAnsi="Times New Roman" w:cs="Times New Roman"/>
          <w:noProof/>
          <w:sz w:val="32"/>
          <w:szCs w:val="32"/>
          <w:lang w:eastAsia="ru-RU"/>
        </w:rPr>
        <w:t>Ф.И.______________________</w:t>
      </w:r>
    </w:p>
    <w:p w:rsidR="00D1329F" w:rsidRPr="00536529" w:rsidRDefault="003B0B6E" w:rsidP="00D1329F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53652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Д.Д.Шостакович. Симфония № 7</w:t>
      </w:r>
    </w:p>
    <w:p w:rsidR="003B0B6E" w:rsidRPr="003B0B6E" w:rsidRDefault="003B0B6E" w:rsidP="003B0B6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3B0B6E">
        <w:rPr>
          <w:rFonts w:ascii="Times New Roman" w:hAnsi="Times New Roman" w:cs="Times New Roman"/>
          <w:noProof/>
          <w:sz w:val="32"/>
          <w:szCs w:val="32"/>
          <w:lang w:eastAsia="ru-RU"/>
        </w:rPr>
        <w:t>Как быстро шла работа над симфонией № 7?____________</w:t>
      </w:r>
    </w:p>
    <w:p w:rsidR="003B0B6E" w:rsidRPr="003B0B6E" w:rsidRDefault="003B0B6E" w:rsidP="003B0B6E">
      <w:pPr>
        <w:pStyle w:val="a3"/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3B0B6E"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3B0B6E" w:rsidRDefault="003B0B6E" w:rsidP="003B0B6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3B0B6E">
        <w:rPr>
          <w:rFonts w:ascii="Times New Roman" w:hAnsi="Times New Roman" w:cs="Times New Roman"/>
          <w:noProof/>
          <w:sz w:val="32"/>
          <w:szCs w:val="32"/>
          <w:lang w:eastAsia="ru-RU"/>
        </w:rPr>
        <w:t>Когда симфония была завершена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?______________________</w:t>
      </w:r>
    </w:p>
    <w:p w:rsidR="003B0B6E" w:rsidRDefault="003B0B6E" w:rsidP="003B0B6E">
      <w:pPr>
        <w:pStyle w:val="a3"/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</w:t>
      </w:r>
    </w:p>
    <w:p w:rsidR="003B0B6E" w:rsidRDefault="003B0B6E" w:rsidP="003B0B6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Какой оркестр исполнял премьеры симфоний Шостаковича, начиная с Пятой? Кто был его руководителем?___________</w:t>
      </w:r>
    </w:p>
    <w:p w:rsidR="003B0B6E" w:rsidRDefault="003B0B6E" w:rsidP="003B0B6E">
      <w:pPr>
        <w:pStyle w:val="a3"/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________________________________________________________________________________________________________</w:t>
      </w:r>
    </w:p>
    <w:p w:rsidR="003B0B6E" w:rsidRDefault="003B0B6E" w:rsidP="003B0B6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Почему премьера Симфонии № 7 состоялась не с этим коллективом? Где и с кем?_____________________________</w:t>
      </w:r>
    </w:p>
    <w:p w:rsidR="003B0B6E" w:rsidRDefault="003B0B6E" w:rsidP="003B0B6E">
      <w:pPr>
        <w:pStyle w:val="a3"/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B6E" w:rsidRDefault="007972F5" w:rsidP="003B0B6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Как и когда симфония была исполнена в блокадном Ленинграде?________________________________________</w:t>
      </w:r>
    </w:p>
    <w:p w:rsidR="007972F5" w:rsidRDefault="007972F5" w:rsidP="007972F5">
      <w:pPr>
        <w:pStyle w:val="a3"/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4B3451"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</w:t>
      </w:r>
    </w:p>
    <w:p w:rsidR="007972F5" w:rsidRDefault="007972F5" w:rsidP="007972F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В какой стране она прозвучала 19 июля 1942 года?_________</w:t>
      </w:r>
    </w:p>
    <w:p w:rsidR="007972F5" w:rsidRDefault="007972F5" w:rsidP="007972F5">
      <w:pPr>
        <w:pStyle w:val="a3"/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</w:t>
      </w:r>
      <w:r w:rsidR="00536529"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</w:t>
      </w:r>
    </w:p>
    <w:p w:rsidR="007972F5" w:rsidRDefault="007972F5" w:rsidP="007972F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Сколько частей в симфонии?__________________________</w:t>
      </w:r>
    </w:p>
    <w:p w:rsidR="007972F5" w:rsidRDefault="007972F5" w:rsidP="007972F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В какой форме написан</w:t>
      </w:r>
      <w:r w:rsidR="00462A77">
        <w:rPr>
          <w:rFonts w:ascii="Times New Roman" w:hAnsi="Times New Roman" w:cs="Times New Roman"/>
          <w:noProof/>
          <w:sz w:val="32"/>
          <w:szCs w:val="32"/>
          <w:lang w:eastAsia="ru-RU"/>
        </w:rPr>
        <w:t>а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>I</w:t>
      </w:r>
      <w:r w:rsidRPr="007972F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часть симфонии</w:t>
      </w:r>
      <w:r w:rsidR="00462A77">
        <w:rPr>
          <w:rFonts w:ascii="Times New Roman" w:hAnsi="Times New Roman" w:cs="Times New Roman"/>
          <w:noProof/>
          <w:sz w:val="32"/>
          <w:szCs w:val="32"/>
          <w:lang w:eastAsia="ru-RU"/>
        </w:rPr>
        <w:t>?_____________</w:t>
      </w:r>
    </w:p>
    <w:p w:rsidR="00462A77" w:rsidRDefault="00462A77" w:rsidP="00462A77">
      <w:pPr>
        <w:pStyle w:val="a3"/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462A77" w:rsidRDefault="00725FFF" w:rsidP="00462A77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t xml:space="preserve">Опиши характер главных тем </w:t>
      </w:r>
      <w:r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>I</w:t>
      </w:r>
      <w:r w:rsidRPr="007972F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части:</w:t>
      </w:r>
    </w:p>
    <w:p w:rsidR="00725FFF" w:rsidRDefault="00725FFF" w:rsidP="00725FFF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Главная партия_________________________________</w:t>
      </w:r>
    </w:p>
    <w:p w:rsidR="00725FFF" w:rsidRDefault="00725FFF" w:rsidP="00725FFF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______________________________________________________________________________________________</w:t>
      </w:r>
    </w:p>
    <w:p w:rsidR="00725FFF" w:rsidRDefault="00725FFF" w:rsidP="00725FFF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Побочная партия_______________________________</w:t>
      </w:r>
    </w:p>
    <w:p w:rsidR="00725FFF" w:rsidRDefault="00725FFF" w:rsidP="00725FFF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______________________________________________________________________________________________</w:t>
      </w:r>
    </w:p>
    <w:p w:rsidR="00725FFF" w:rsidRDefault="00725FFF" w:rsidP="00725FFF">
      <w:pPr>
        <w:pStyle w:val="a3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Как называется разработка:____________________________</w:t>
      </w:r>
    </w:p>
    <w:p w:rsidR="00725FFF" w:rsidRDefault="00725FFF" w:rsidP="00725FFF">
      <w:pPr>
        <w:pStyle w:val="a3"/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</w:t>
      </w:r>
    </w:p>
    <w:p w:rsidR="00725FFF" w:rsidRDefault="00725FFF" w:rsidP="00725FFF">
      <w:pPr>
        <w:pStyle w:val="a3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Сколько раз проводится в ней тема нашествия?</w:t>
      </w:r>
    </w:p>
    <w:p w:rsidR="00725FFF" w:rsidRDefault="00725FFF" w:rsidP="00725FFF">
      <w:pPr>
        <w:pStyle w:val="a3"/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</w:t>
      </w:r>
    </w:p>
    <w:p w:rsidR="00725FFF" w:rsidRDefault="00536529" w:rsidP="00725FFF">
      <w:pPr>
        <w:pStyle w:val="a3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В какой форме написан «Эпизод нашествия»?</w:t>
      </w:r>
    </w:p>
    <w:p w:rsidR="00536529" w:rsidRDefault="00536529" w:rsidP="00536529">
      <w:pPr>
        <w:pStyle w:val="a3"/>
        <w:spacing w:line="276" w:lineRule="auto"/>
        <w:ind w:left="426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____________________________________________________________________________________________________________</w:t>
      </w:r>
    </w:p>
    <w:p w:rsidR="00536529" w:rsidRDefault="00536529" w:rsidP="0053652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Каков характер темы, которую называют «мотивом сопротивления»?_______________________________________</w:t>
      </w:r>
    </w:p>
    <w:p w:rsidR="00536529" w:rsidRDefault="00536529" w:rsidP="00536529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</w:t>
      </w:r>
      <w:r w:rsidR="004D69C6"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______________________________________________________</w:t>
      </w:r>
    </w:p>
    <w:p w:rsidR="00536529" w:rsidRDefault="00536529" w:rsidP="0053652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Чем завершается </w:t>
      </w:r>
      <w:r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>I</w:t>
      </w:r>
      <w:r w:rsidRPr="007972F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часть симфонии?_____________________</w:t>
      </w:r>
    </w:p>
    <w:p w:rsidR="00536529" w:rsidRDefault="00536529" w:rsidP="00536529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536529" w:rsidRDefault="004D69C6" w:rsidP="0053652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Что призваны показать две следующие части симфонии?</w:t>
      </w:r>
    </w:p>
    <w:p w:rsidR="004D69C6" w:rsidRDefault="004D69C6" w:rsidP="004D69C6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noProof/>
          <w:sz w:val="32"/>
          <w:szCs w:val="32"/>
          <w:lang w:val="en-US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>II</w:t>
      </w:r>
      <w:r w:rsidRPr="007972F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часть</w:t>
      </w:r>
      <w:r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>______________________________________________</w:t>
      </w:r>
    </w:p>
    <w:p w:rsidR="004D69C6" w:rsidRDefault="004D69C6" w:rsidP="004D69C6">
      <w:p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val="en-US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>________________________________________________________________________________________________________________________________________________________________________</w:t>
      </w:r>
    </w:p>
    <w:p w:rsidR="004D69C6" w:rsidRDefault="004D69C6" w:rsidP="004D69C6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>III</w:t>
      </w:r>
      <w:r w:rsidRPr="007972F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часть____________________________________________</w:t>
      </w:r>
    </w:p>
    <w:p w:rsidR="004D69C6" w:rsidRDefault="004D69C6" w:rsidP="004D69C6">
      <w:p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</w:t>
      </w:r>
    </w:p>
    <w:p w:rsidR="004D69C6" w:rsidRDefault="004D69C6" w:rsidP="004D69C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t>Какой образ воплощен в Финале симфонии?_____________</w:t>
      </w:r>
    </w:p>
    <w:p w:rsidR="004D69C6" w:rsidRDefault="004D69C6" w:rsidP="004D69C6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D69C6" w:rsidRDefault="004D69C6" w:rsidP="004D69C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Какая тема звучит в завершении симфонии, какой облик она приобретает?_________________________________________</w:t>
      </w:r>
    </w:p>
    <w:p w:rsidR="004D69C6" w:rsidRDefault="004D69C6" w:rsidP="004D69C6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</w:t>
      </w:r>
    </w:p>
    <w:p w:rsidR="008763BD" w:rsidRPr="008763BD" w:rsidRDefault="008763BD" w:rsidP="008763BD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8"/>
          <w:szCs w:val="36"/>
          <w:lang w:eastAsia="ru-RU"/>
        </w:rPr>
      </w:pPr>
      <w:r w:rsidRPr="008763BD">
        <w:rPr>
          <w:rFonts w:ascii="Georgia" w:eastAsia="Times New Roman" w:hAnsi="Georgia" w:cs="Times New Roman"/>
          <w:color w:val="000000"/>
          <w:sz w:val="28"/>
          <w:szCs w:val="36"/>
          <w:lang w:eastAsia="ru-RU"/>
        </w:rPr>
        <w:t>Исполнение симфонии в блокадном Ленинграде</w:t>
      </w:r>
    </w:p>
    <w:p w:rsidR="004B3451" w:rsidRPr="004B3451" w:rsidRDefault="004B3451" w:rsidP="004B3451">
      <w:pPr>
        <w:pStyle w:val="a3"/>
        <w:spacing w:line="276" w:lineRule="auto"/>
        <w:ind w:left="-284" w:firstLine="992"/>
        <w:jc w:val="both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 w:rsidRPr="004B3451">
        <w:rPr>
          <w:rFonts w:ascii="Arial" w:hAnsi="Arial" w:cs="Arial"/>
          <w:color w:val="252525"/>
          <w:sz w:val="21"/>
          <w:szCs w:val="21"/>
          <w:shd w:val="clear" w:color="auto" w:fill="FFFFFF"/>
        </w:rPr>
        <w:t>Исполнял симфонию Большой симфонический Оркестр Ленинградского радиокомитета. В дни блокады некоторые музыканты умерли от голода. Репетиции были свёрнуты в декабре. Когда в марте они возобновились, играть могли лишь 15 ослабевших музыкантов.</w:t>
      </w:r>
      <w:r w:rsidRPr="004B3451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4B3451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В мае самолёт доставил в осажденный город партитуру симфонии. Для восполнения численности оркестра пришлось отозвать музыкантов из военных частей. </w:t>
      </w:r>
    </w:p>
    <w:p w:rsidR="004B3451" w:rsidRPr="004B3451" w:rsidRDefault="004B3451" w:rsidP="004B3451">
      <w:pPr>
        <w:pStyle w:val="a3"/>
        <w:spacing w:line="276" w:lineRule="auto"/>
        <w:ind w:left="-284" w:firstLine="992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4B345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Исполнению придавалось исключительное значение; в день первого исполнения все артиллерийские силы Ленинграда были брошены на подавление огневых точек противника. Несмотря на бомбы и авиаудары, в филармонии были зажжены все люстры.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7872"/>
        <w:gridCol w:w="615"/>
      </w:tblGrid>
      <w:tr w:rsidR="004B3451" w:rsidRPr="004B3451" w:rsidTr="004B3451">
        <w:tc>
          <w:tcPr>
            <w:tcW w:w="450" w:type="dxa"/>
            <w:shd w:val="clear" w:color="auto" w:fill="auto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4B3451" w:rsidRPr="004B3451" w:rsidRDefault="004B3451" w:rsidP="004B3451">
            <w:pPr>
              <w:spacing w:before="100" w:beforeAutospacing="1" w:after="100" w:afterAutospacing="1" w:line="336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4B3451">
              <w:rPr>
                <w:rFonts w:ascii="Arial" w:eastAsia="Times New Roman" w:hAnsi="Arial" w:cs="Arial"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>
                  <wp:extent cx="285750" cy="219075"/>
                  <wp:effectExtent l="0" t="0" r="0" b="9525"/>
                  <wp:docPr id="6" name="Рисунок 6" descr="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3451" w:rsidRPr="004B3451" w:rsidRDefault="004B3451" w:rsidP="004B3451">
            <w:pPr>
              <w:spacing w:before="100" w:beforeAutospacing="1" w:after="100" w:afterAutospacing="1" w:line="336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4B3451">
              <w:rPr>
                <w:rFonts w:ascii="Arial" w:eastAsia="Times New Roman" w:hAnsi="Arial" w:cs="Arial"/>
                <w:i/>
                <w:iCs/>
                <w:color w:val="252525"/>
                <w:sz w:val="21"/>
                <w:szCs w:val="21"/>
                <w:lang w:eastAsia="ru-RU"/>
              </w:rPr>
              <w:t>Действительно, — вспоминал кларнетист Виктор Козлов, — включены были все люстры хрустальные. Зал был освещён, так торжественно. Такой подъём был у музыкантов в настроении, так играли с душой эту музыку.</w:t>
            </w:r>
            <w:r w:rsidRPr="004B345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4B3451" w:rsidRPr="004B3451" w:rsidRDefault="004B3451" w:rsidP="004B3451">
            <w:pPr>
              <w:spacing w:before="100" w:beforeAutospacing="1" w:after="100" w:afterAutospacing="1" w:line="336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4B3451">
              <w:rPr>
                <w:rFonts w:ascii="Arial" w:eastAsia="Times New Roman" w:hAnsi="Arial" w:cs="Arial"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>
                  <wp:extent cx="285750" cy="219075"/>
                  <wp:effectExtent l="0" t="0" r="0" b="9525"/>
                  <wp:docPr id="5" name="Рисунок 5" descr="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451" w:rsidRPr="004B3451" w:rsidRDefault="004B3451" w:rsidP="004B3451">
      <w:pPr>
        <w:shd w:val="clear" w:color="auto" w:fill="FFFFFF"/>
        <w:spacing w:before="120" w:after="120" w:line="336" w:lineRule="atLeast"/>
        <w:ind w:firstLine="708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4B345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Зал филармонии был полон, а публика была самой разнообразной: вооружённые моряки и пехотинцы, а также одетые в фуфайки бойцы </w:t>
      </w:r>
      <w:hyperlink r:id="rId8" w:tooltip="ПВО" w:history="1">
        <w:r w:rsidRPr="004B3451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ПВО</w:t>
        </w:r>
      </w:hyperlink>
      <w:r w:rsidRPr="004B345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и похудевшие завсегдатаи филармонии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. </w:t>
      </w:r>
      <w:r w:rsidRPr="004B345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Новое произведение Шостаковича оказало сильное эстетическое воздействие на многих слушателей, заставив плакать, не скрывая слёз. В великой музыке нашло своё отражение объединяющее начало: вера в победу, жертвенность, безграничная любовь к своему городу и стране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</w:p>
    <w:p w:rsidR="004B3451" w:rsidRPr="004B3451" w:rsidRDefault="004B3451" w:rsidP="004B3451">
      <w:pPr>
        <w:shd w:val="clear" w:color="auto" w:fill="FFFFFF"/>
        <w:spacing w:before="120" w:after="120" w:line="336" w:lineRule="atLeast"/>
        <w:ind w:firstLine="708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4B345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Во время исполнения симфония транслировалась по радио, а также по громкоговорителям городской сети. Её слышали не только жители города, но и осаждавшие Ленинград немецкие войска. Много позже, двое туристов из ГДР, разыскавшие </w:t>
      </w:r>
      <w:proofErr w:type="spellStart"/>
      <w:r w:rsidRPr="004B345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Элиасберга</w:t>
      </w:r>
      <w:proofErr w:type="spellEnd"/>
      <w:r w:rsidRPr="004B345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признались ему: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7872"/>
        <w:gridCol w:w="615"/>
      </w:tblGrid>
      <w:tr w:rsidR="004B3451" w:rsidRPr="004B3451" w:rsidTr="004B3451">
        <w:tc>
          <w:tcPr>
            <w:tcW w:w="450" w:type="dxa"/>
            <w:shd w:val="clear" w:color="auto" w:fill="auto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4B3451" w:rsidRPr="004B3451" w:rsidRDefault="004B3451" w:rsidP="004B3451">
            <w:pPr>
              <w:spacing w:before="100" w:beforeAutospacing="1" w:after="100" w:afterAutospacing="1" w:line="336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4B3451">
              <w:rPr>
                <w:rFonts w:ascii="Arial" w:eastAsia="Times New Roman" w:hAnsi="Arial" w:cs="Arial"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>
                  <wp:extent cx="285750" cy="219075"/>
                  <wp:effectExtent l="0" t="0" r="0" b="9525"/>
                  <wp:docPr id="4" name="Рисунок 4" descr="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3451" w:rsidRPr="004B3451" w:rsidRDefault="004B3451" w:rsidP="004B3451">
            <w:pPr>
              <w:spacing w:before="100" w:beforeAutospacing="1" w:after="100" w:afterAutospacing="1" w:line="336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4B3451">
              <w:rPr>
                <w:rFonts w:ascii="Arial" w:eastAsia="Times New Roman" w:hAnsi="Arial" w:cs="Arial"/>
                <w:i/>
                <w:iCs/>
                <w:color w:val="252525"/>
                <w:sz w:val="21"/>
                <w:szCs w:val="21"/>
                <w:lang w:eastAsia="ru-RU"/>
              </w:rPr>
              <w:t>Тогда, 9 августа 1942 года, мы поняли, что проиграем войну. Мы ощутили вашу силу, способную преодо</w:t>
            </w:r>
            <w:r>
              <w:rPr>
                <w:rFonts w:ascii="Arial" w:eastAsia="Times New Roman" w:hAnsi="Arial" w:cs="Arial"/>
                <w:i/>
                <w:iCs/>
                <w:color w:val="252525"/>
                <w:sz w:val="21"/>
                <w:szCs w:val="21"/>
                <w:lang w:eastAsia="ru-RU"/>
              </w:rPr>
              <w:t>леть голод, страх и даже смерть…</w:t>
            </w:r>
          </w:p>
        </w:tc>
        <w:tc>
          <w:tcPr>
            <w:tcW w:w="450" w:type="dxa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4B3451" w:rsidRPr="004B3451" w:rsidRDefault="004B3451" w:rsidP="004B3451">
            <w:pPr>
              <w:spacing w:before="100" w:beforeAutospacing="1" w:after="100" w:afterAutospacing="1" w:line="336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4B3451">
              <w:rPr>
                <w:rFonts w:ascii="Arial" w:eastAsia="Times New Roman" w:hAnsi="Arial" w:cs="Arial"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>
                  <wp:extent cx="285750" cy="219075"/>
                  <wp:effectExtent l="0" t="0" r="0" b="9525"/>
                  <wp:docPr id="3" name="Рисунок 3" descr="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451" w:rsidRPr="004B3451" w:rsidRDefault="004B3451" w:rsidP="004B3451">
      <w:pP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4B3451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Галина Лелюхина, флейтистка:</w:t>
      </w:r>
    </w:p>
    <w:tbl>
      <w:tblPr>
        <w:tblW w:w="9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7880"/>
        <w:gridCol w:w="618"/>
      </w:tblGrid>
      <w:tr w:rsidR="004B3451" w:rsidRPr="004B3451" w:rsidTr="004B3451">
        <w:trPr>
          <w:trHeight w:val="689"/>
        </w:trPr>
        <w:tc>
          <w:tcPr>
            <w:tcW w:w="618" w:type="dxa"/>
            <w:shd w:val="clear" w:color="auto" w:fill="auto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4B3451" w:rsidRPr="004B3451" w:rsidRDefault="004B3451" w:rsidP="004B3451">
            <w:pPr>
              <w:spacing w:before="100" w:beforeAutospacing="1" w:after="100" w:afterAutospacing="1" w:line="336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4B3451">
              <w:rPr>
                <w:rFonts w:ascii="Arial" w:eastAsia="Times New Roman" w:hAnsi="Arial" w:cs="Arial"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>
                  <wp:extent cx="285750" cy="219075"/>
                  <wp:effectExtent l="0" t="0" r="0" b="9525"/>
                  <wp:docPr id="2" name="Рисунок 2" descr="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3451" w:rsidRPr="004B3451" w:rsidRDefault="004B3451" w:rsidP="004B3451">
            <w:pPr>
              <w:spacing w:before="100" w:beforeAutospacing="1" w:after="100" w:afterAutospacing="1" w:line="336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4B3451">
              <w:rPr>
                <w:rFonts w:ascii="Arial" w:eastAsia="Times New Roman" w:hAnsi="Arial" w:cs="Arial"/>
                <w:i/>
                <w:iCs/>
                <w:color w:val="252525"/>
                <w:sz w:val="21"/>
                <w:szCs w:val="21"/>
                <w:lang w:eastAsia="ru-RU"/>
              </w:rPr>
              <w:t>Были репродукторы, немцы все это слышали. Как потом говорили, немцы обезумели все, когда это слышали. Они-то считали, что город мёртвый</w:t>
            </w:r>
            <w:r>
              <w:rPr>
                <w:rFonts w:ascii="Arial" w:eastAsia="Times New Roman" w:hAnsi="Arial" w:cs="Arial"/>
                <w:i/>
                <w:iCs/>
                <w:color w:val="252525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18" w:type="dxa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  <w:hideMark/>
          </w:tcPr>
          <w:p w:rsidR="004B3451" w:rsidRPr="004B3451" w:rsidRDefault="004B3451" w:rsidP="004B3451">
            <w:pPr>
              <w:spacing w:before="100" w:beforeAutospacing="1" w:after="100" w:afterAutospacing="1" w:line="336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4B3451">
              <w:rPr>
                <w:rFonts w:ascii="Arial" w:eastAsia="Times New Roman" w:hAnsi="Arial" w:cs="Arial"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>
                  <wp:extent cx="285750" cy="219075"/>
                  <wp:effectExtent l="0" t="0" r="0" b="9525"/>
                  <wp:docPr id="1" name="Рисунок 1" descr="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451" w:rsidRPr="004D69C6" w:rsidRDefault="004B3451" w:rsidP="004B3451">
      <w:pPr>
        <w:shd w:val="clear" w:color="auto" w:fill="FFFFFF"/>
        <w:spacing w:before="120" w:after="120" w:line="336" w:lineRule="atLeast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sectPr w:rsidR="004B3451" w:rsidRPr="004D69C6" w:rsidSect="004B3451">
      <w:pgSz w:w="11906" w:h="16838"/>
      <w:pgMar w:top="851" w:right="1701" w:bottom="993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03E70"/>
    <w:multiLevelType w:val="hybridMultilevel"/>
    <w:tmpl w:val="F2E4ABA2"/>
    <w:lvl w:ilvl="0" w:tplc="90FED5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A17AE"/>
    <w:multiLevelType w:val="hybridMultilevel"/>
    <w:tmpl w:val="D5ACA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B36C7D"/>
    <w:multiLevelType w:val="hybridMultilevel"/>
    <w:tmpl w:val="DF2AFF14"/>
    <w:lvl w:ilvl="0" w:tplc="A5B477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41D0D"/>
    <w:multiLevelType w:val="hybridMultilevel"/>
    <w:tmpl w:val="43C2C8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A5"/>
    <w:rsid w:val="000A34A5"/>
    <w:rsid w:val="00302C63"/>
    <w:rsid w:val="003578A2"/>
    <w:rsid w:val="003B0B6E"/>
    <w:rsid w:val="003F3F1B"/>
    <w:rsid w:val="00444759"/>
    <w:rsid w:val="00462A77"/>
    <w:rsid w:val="00487717"/>
    <w:rsid w:val="004B3451"/>
    <w:rsid w:val="004D69C6"/>
    <w:rsid w:val="00536529"/>
    <w:rsid w:val="006A175C"/>
    <w:rsid w:val="00725FFF"/>
    <w:rsid w:val="007659ED"/>
    <w:rsid w:val="007972F5"/>
    <w:rsid w:val="008763BD"/>
    <w:rsid w:val="00A030B6"/>
    <w:rsid w:val="00A64846"/>
    <w:rsid w:val="00A87C71"/>
    <w:rsid w:val="00B10794"/>
    <w:rsid w:val="00D1329F"/>
    <w:rsid w:val="00EC5294"/>
    <w:rsid w:val="00ED59F5"/>
    <w:rsid w:val="00FB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9F"/>
  </w:style>
  <w:style w:type="paragraph" w:styleId="2">
    <w:name w:val="heading 2"/>
    <w:basedOn w:val="a"/>
    <w:link w:val="20"/>
    <w:uiPriority w:val="9"/>
    <w:qFormat/>
    <w:rsid w:val="008763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29F"/>
    <w:pPr>
      <w:ind w:left="720"/>
      <w:contextualSpacing/>
    </w:pPr>
  </w:style>
  <w:style w:type="table" w:styleId="a4">
    <w:name w:val="Table Grid"/>
    <w:basedOn w:val="a1"/>
    <w:uiPriority w:val="39"/>
    <w:rsid w:val="00EC5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763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8763BD"/>
  </w:style>
  <w:style w:type="character" w:styleId="a5">
    <w:name w:val="Hyperlink"/>
    <w:basedOn w:val="a0"/>
    <w:uiPriority w:val="99"/>
    <w:semiHidden/>
    <w:unhideWhenUsed/>
    <w:rsid w:val="004B345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3451"/>
  </w:style>
  <w:style w:type="paragraph" w:styleId="a6">
    <w:name w:val="Normal (Web)"/>
    <w:basedOn w:val="a"/>
    <w:uiPriority w:val="99"/>
    <w:semiHidden/>
    <w:unhideWhenUsed/>
    <w:rsid w:val="004B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4B34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9F"/>
  </w:style>
  <w:style w:type="paragraph" w:styleId="2">
    <w:name w:val="heading 2"/>
    <w:basedOn w:val="a"/>
    <w:link w:val="20"/>
    <w:uiPriority w:val="9"/>
    <w:qFormat/>
    <w:rsid w:val="008763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29F"/>
    <w:pPr>
      <w:ind w:left="720"/>
      <w:contextualSpacing/>
    </w:pPr>
  </w:style>
  <w:style w:type="table" w:styleId="a4">
    <w:name w:val="Table Grid"/>
    <w:basedOn w:val="a1"/>
    <w:uiPriority w:val="39"/>
    <w:rsid w:val="00EC5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763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8763BD"/>
  </w:style>
  <w:style w:type="character" w:styleId="a5">
    <w:name w:val="Hyperlink"/>
    <w:basedOn w:val="a0"/>
    <w:uiPriority w:val="99"/>
    <w:semiHidden/>
    <w:unhideWhenUsed/>
    <w:rsid w:val="004B345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3451"/>
  </w:style>
  <w:style w:type="paragraph" w:styleId="a6">
    <w:name w:val="Normal (Web)"/>
    <w:basedOn w:val="a"/>
    <w:uiPriority w:val="99"/>
    <w:semiHidden/>
    <w:unhideWhenUsed/>
    <w:rsid w:val="004B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4B34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7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92%D0%9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Пермяковы</dc:creator>
  <cp:keywords/>
  <dc:description/>
  <cp:lastModifiedBy>19</cp:lastModifiedBy>
  <cp:revision>15</cp:revision>
  <dcterms:created xsi:type="dcterms:W3CDTF">2015-04-08T19:03:00Z</dcterms:created>
  <dcterms:modified xsi:type="dcterms:W3CDTF">2016-03-15T04:15:00Z</dcterms:modified>
</cp:coreProperties>
</file>