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CE5" w:rsidRDefault="00E73CE5" w:rsidP="00E73CE5">
      <w:pPr>
        <w:spacing w:line="236" w:lineRule="auto"/>
        <w:ind w:left="1100"/>
        <w:jc w:val="center"/>
        <w:rPr>
          <w:sz w:val="20"/>
          <w:szCs w:val="20"/>
        </w:rPr>
      </w:pPr>
      <w:proofErr w:type="gramStart"/>
      <w:r>
        <w:rPr>
          <w:rFonts w:eastAsia="Times New Roman"/>
          <w:sz w:val="40"/>
          <w:szCs w:val="40"/>
        </w:rPr>
        <w:t>.</w:t>
      </w:r>
      <w:r>
        <w:rPr>
          <w:rFonts w:eastAsia="Times New Roman"/>
          <w:b/>
          <w:bCs/>
          <w:sz w:val="40"/>
          <w:szCs w:val="40"/>
        </w:rPr>
        <w:t>«</w:t>
      </w:r>
      <w:proofErr w:type="gramEnd"/>
      <w:r>
        <w:rPr>
          <w:rFonts w:eastAsia="Times New Roman"/>
          <w:b/>
          <w:bCs/>
          <w:sz w:val="40"/>
          <w:szCs w:val="40"/>
        </w:rPr>
        <w:t>Государственный академический русский хор имени</w:t>
      </w:r>
      <w:r>
        <w:rPr>
          <w:rFonts w:eastAsia="Times New Roman"/>
          <w:sz w:val="40"/>
          <w:szCs w:val="40"/>
        </w:rPr>
        <w:t xml:space="preserve"> </w:t>
      </w:r>
      <w:r>
        <w:rPr>
          <w:rFonts w:eastAsia="Times New Roman"/>
          <w:b/>
          <w:bCs/>
          <w:sz w:val="40"/>
          <w:szCs w:val="40"/>
        </w:rPr>
        <w:t>А.В. Свешникова»</w:t>
      </w:r>
    </w:p>
    <w:p w:rsidR="00E73CE5" w:rsidRDefault="00E73CE5" w:rsidP="00E73C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7C1C283B" wp14:editId="5F40622F">
            <wp:simplePos x="0" y="0"/>
            <wp:positionH relativeFrom="column">
              <wp:posOffset>0</wp:posOffset>
            </wp:positionH>
            <wp:positionV relativeFrom="paragraph">
              <wp:posOffset>180340</wp:posOffset>
            </wp:positionV>
            <wp:extent cx="5713730" cy="276415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730" cy="2764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3CE5" w:rsidRDefault="00E73CE5" w:rsidP="00E73CE5">
      <w:pPr>
        <w:spacing w:line="200" w:lineRule="exact"/>
        <w:rPr>
          <w:sz w:val="20"/>
          <w:szCs w:val="20"/>
        </w:rPr>
      </w:pPr>
    </w:p>
    <w:p w:rsidR="00E73CE5" w:rsidRDefault="00E73CE5" w:rsidP="00E73CE5">
      <w:pPr>
        <w:spacing w:line="200" w:lineRule="exact"/>
        <w:rPr>
          <w:sz w:val="20"/>
          <w:szCs w:val="20"/>
        </w:rPr>
      </w:pPr>
    </w:p>
    <w:p w:rsidR="00E73CE5" w:rsidRDefault="00E73CE5" w:rsidP="00E73CE5">
      <w:pPr>
        <w:spacing w:line="200" w:lineRule="exact"/>
        <w:rPr>
          <w:sz w:val="20"/>
          <w:szCs w:val="20"/>
        </w:rPr>
      </w:pPr>
    </w:p>
    <w:p w:rsidR="00E73CE5" w:rsidRDefault="00E73CE5" w:rsidP="00E73CE5">
      <w:pPr>
        <w:spacing w:line="200" w:lineRule="exact"/>
        <w:rPr>
          <w:sz w:val="20"/>
          <w:szCs w:val="20"/>
        </w:rPr>
      </w:pPr>
    </w:p>
    <w:p w:rsidR="00E73CE5" w:rsidRDefault="00E73CE5" w:rsidP="00E73CE5">
      <w:pPr>
        <w:spacing w:line="200" w:lineRule="exact"/>
        <w:rPr>
          <w:sz w:val="20"/>
          <w:szCs w:val="20"/>
        </w:rPr>
      </w:pPr>
    </w:p>
    <w:p w:rsidR="00E73CE5" w:rsidRDefault="00E73CE5" w:rsidP="00E73CE5">
      <w:pPr>
        <w:spacing w:line="200" w:lineRule="exact"/>
        <w:rPr>
          <w:sz w:val="20"/>
          <w:szCs w:val="20"/>
        </w:rPr>
      </w:pPr>
    </w:p>
    <w:p w:rsidR="00E73CE5" w:rsidRDefault="00E73CE5" w:rsidP="00E73CE5">
      <w:pPr>
        <w:spacing w:line="200" w:lineRule="exact"/>
        <w:rPr>
          <w:sz w:val="20"/>
          <w:szCs w:val="20"/>
        </w:rPr>
      </w:pPr>
    </w:p>
    <w:p w:rsidR="00E73CE5" w:rsidRDefault="00E73CE5" w:rsidP="00E73CE5">
      <w:pPr>
        <w:spacing w:line="200" w:lineRule="exact"/>
        <w:rPr>
          <w:sz w:val="20"/>
          <w:szCs w:val="20"/>
        </w:rPr>
      </w:pPr>
    </w:p>
    <w:p w:rsidR="00E73CE5" w:rsidRDefault="00E73CE5" w:rsidP="00E73CE5">
      <w:pPr>
        <w:spacing w:line="200" w:lineRule="exact"/>
        <w:rPr>
          <w:sz w:val="20"/>
          <w:szCs w:val="20"/>
        </w:rPr>
      </w:pPr>
    </w:p>
    <w:p w:rsidR="00E73CE5" w:rsidRDefault="00E73CE5" w:rsidP="00E73CE5">
      <w:pPr>
        <w:spacing w:line="200" w:lineRule="exact"/>
        <w:rPr>
          <w:sz w:val="20"/>
          <w:szCs w:val="20"/>
        </w:rPr>
      </w:pPr>
    </w:p>
    <w:p w:rsidR="00E73CE5" w:rsidRDefault="00E73CE5" w:rsidP="00E73CE5">
      <w:pPr>
        <w:spacing w:line="200" w:lineRule="exact"/>
        <w:rPr>
          <w:sz w:val="20"/>
          <w:szCs w:val="20"/>
        </w:rPr>
      </w:pPr>
    </w:p>
    <w:p w:rsidR="00E73CE5" w:rsidRDefault="00E73CE5" w:rsidP="00E73CE5">
      <w:pPr>
        <w:spacing w:line="200" w:lineRule="exact"/>
        <w:rPr>
          <w:sz w:val="20"/>
          <w:szCs w:val="20"/>
        </w:rPr>
      </w:pPr>
    </w:p>
    <w:p w:rsidR="00E73CE5" w:rsidRDefault="00E73CE5" w:rsidP="00E73CE5">
      <w:pPr>
        <w:spacing w:line="200" w:lineRule="exact"/>
        <w:rPr>
          <w:sz w:val="20"/>
          <w:szCs w:val="20"/>
        </w:rPr>
      </w:pPr>
    </w:p>
    <w:p w:rsidR="00E73CE5" w:rsidRDefault="00E73CE5" w:rsidP="00E73CE5">
      <w:pPr>
        <w:spacing w:line="200" w:lineRule="exact"/>
        <w:rPr>
          <w:sz w:val="20"/>
          <w:szCs w:val="20"/>
        </w:rPr>
      </w:pPr>
    </w:p>
    <w:p w:rsidR="00E73CE5" w:rsidRDefault="00E73CE5" w:rsidP="00E73CE5">
      <w:pPr>
        <w:spacing w:line="200" w:lineRule="exact"/>
        <w:rPr>
          <w:sz w:val="20"/>
          <w:szCs w:val="20"/>
        </w:rPr>
      </w:pPr>
    </w:p>
    <w:p w:rsidR="00E73CE5" w:rsidRDefault="00E73CE5" w:rsidP="00E73CE5">
      <w:pPr>
        <w:spacing w:line="200" w:lineRule="exact"/>
        <w:rPr>
          <w:sz w:val="20"/>
          <w:szCs w:val="20"/>
        </w:rPr>
      </w:pPr>
    </w:p>
    <w:p w:rsidR="00E73CE5" w:rsidRDefault="00E73CE5" w:rsidP="00E73CE5">
      <w:pPr>
        <w:spacing w:line="200" w:lineRule="exact"/>
        <w:rPr>
          <w:sz w:val="20"/>
          <w:szCs w:val="20"/>
        </w:rPr>
      </w:pPr>
    </w:p>
    <w:p w:rsidR="00E73CE5" w:rsidRDefault="00E73CE5" w:rsidP="00E73CE5">
      <w:pPr>
        <w:spacing w:line="200" w:lineRule="exact"/>
        <w:rPr>
          <w:sz w:val="20"/>
          <w:szCs w:val="20"/>
        </w:rPr>
      </w:pPr>
    </w:p>
    <w:p w:rsidR="00E73CE5" w:rsidRDefault="00E73CE5" w:rsidP="00E73CE5">
      <w:pPr>
        <w:spacing w:line="200" w:lineRule="exact"/>
        <w:rPr>
          <w:sz w:val="20"/>
          <w:szCs w:val="20"/>
        </w:rPr>
      </w:pPr>
    </w:p>
    <w:p w:rsidR="00E73CE5" w:rsidRDefault="00E73CE5" w:rsidP="00E73CE5">
      <w:pPr>
        <w:spacing w:line="200" w:lineRule="exact"/>
        <w:rPr>
          <w:sz w:val="20"/>
          <w:szCs w:val="20"/>
        </w:rPr>
      </w:pPr>
    </w:p>
    <w:p w:rsidR="00E73CE5" w:rsidRDefault="00E73CE5" w:rsidP="00E73CE5">
      <w:pPr>
        <w:spacing w:line="200" w:lineRule="exact"/>
        <w:rPr>
          <w:sz w:val="20"/>
          <w:szCs w:val="20"/>
        </w:rPr>
      </w:pPr>
    </w:p>
    <w:p w:rsidR="00E73CE5" w:rsidRDefault="00E73CE5" w:rsidP="00E73CE5">
      <w:pPr>
        <w:spacing w:line="200" w:lineRule="exact"/>
        <w:rPr>
          <w:sz w:val="20"/>
          <w:szCs w:val="20"/>
        </w:rPr>
      </w:pPr>
    </w:p>
    <w:p w:rsidR="00E73CE5" w:rsidRDefault="00E73CE5" w:rsidP="00E73CE5">
      <w:pPr>
        <w:spacing w:line="200" w:lineRule="exact"/>
        <w:rPr>
          <w:sz w:val="20"/>
          <w:szCs w:val="20"/>
        </w:rPr>
      </w:pPr>
    </w:p>
    <w:p w:rsidR="00E73CE5" w:rsidRDefault="00E73CE5" w:rsidP="00E73CE5">
      <w:pPr>
        <w:spacing w:line="290" w:lineRule="exact"/>
        <w:rPr>
          <w:sz w:val="20"/>
          <w:szCs w:val="20"/>
        </w:rPr>
      </w:pPr>
    </w:p>
    <w:p w:rsidR="00E73CE5" w:rsidRDefault="00E73CE5" w:rsidP="00E73CE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(На фото 26 февраля 1937 г. Первый концерт «</w:t>
      </w:r>
      <w:proofErr w:type="spellStart"/>
      <w:r>
        <w:rPr>
          <w:rFonts w:eastAsia="Times New Roman"/>
          <w:sz w:val="24"/>
          <w:szCs w:val="24"/>
        </w:rPr>
        <w:t>Госхора</w:t>
      </w:r>
      <w:proofErr w:type="spellEnd"/>
      <w:r>
        <w:rPr>
          <w:rFonts w:eastAsia="Times New Roman"/>
          <w:sz w:val="24"/>
          <w:szCs w:val="24"/>
        </w:rPr>
        <w:t xml:space="preserve"> СССР». Колонный зал Дома Союзов.</w:t>
      </w:r>
    </w:p>
    <w:p w:rsidR="00E73CE5" w:rsidRDefault="00E73CE5" w:rsidP="00E73CE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Дирижер А.В. Свешников.).</w:t>
      </w:r>
    </w:p>
    <w:p w:rsidR="00E73CE5" w:rsidRDefault="00E73CE5" w:rsidP="00E73C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 wp14:anchorId="44037D91" wp14:editId="54F4EB02">
            <wp:simplePos x="0" y="0"/>
            <wp:positionH relativeFrom="column">
              <wp:posOffset>1143000</wp:posOffset>
            </wp:positionH>
            <wp:positionV relativeFrom="paragraph">
              <wp:posOffset>182245</wp:posOffset>
            </wp:positionV>
            <wp:extent cx="3521710" cy="229171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710" cy="2291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3CE5" w:rsidRDefault="00E73CE5" w:rsidP="00E73CE5">
      <w:pPr>
        <w:spacing w:line="200" w:lineRule="exact"/>
        <w:rPr>
          <w:sz w:val="20"/>
          <w:szCs w:val="20"/>
        </w:rPr>
      </w:pPr>
    </w:p>
    <w:p w:rsidR="00E73CE5" w:rsidRDefault="00E73CE5" w:rsidP="00E73CE5">
      <w:pPr>
        <w:spacing w:line="200" w:lineRule="exact"/>
        <w:rPr>
          <w:sz w:val="20"/>
          <w:szCs w:val="20"/>
        </w:rPr>
      </w:pPr>
    </w:p>
    <w:p w:rsidR="00E73CE5" w:rsidRDefault="00E73CE5" w:rsidP="00E73CE5">
      <w:pPr>
        <w:spacing w:line="200" w:lineRule="exact"/>
        <w:rPr>
          <w:sz w:val="20"/>
          <w:szCs w:val="20"/>
        </w:rPr>
      </w:pPr>
    </w:p>
    <w:p w:rsidR="00E73CE5" w:rsidRDefault="00E73CE5" w:rsidP="00E73CE5">
      <w:pPr>
        <w:spacing w:line="200" w:lineRule="exact"/>
        <w:rPr>
          <w:sz w:val="20"/>
          <w:szCs w:val="20"/>
        </w:rPr>
      </w:pPr>
    </w:p>
    <w:p w:rsidR="00E73CE5" w:rsidRDefault="00E73CE5" w:rsidP="00E73CE5">
      <w:pPr>
        <w:spacing w:line="200" w:lineRule="exact"/>
        <w:rPr>
          <w:sz w:val="20"/>
          <w:szCs w:val="20"/>
        </w:rPr>
      </w:pPr>
    </w:p>
    <w:p w:rsidR="00E73CE5" w:rsidRDefault="00E73CE5" w:rsidP="00E73CE5">
      <w:pPr>
        <w:spacing w:line="200" w:lineRule="exact"/>
        <w:rPr>
          <w:sz w:val="20"/>
          <w:szCs w:val="20"/>
        </w:rPr>
      </w:pPr>
    </w:p>
    <w:p w:rsidR="00E73CE5" w:rsidRDefault="00E73CE5" w:rsidP="00E73CE5">
      <w:pPr>
        <w:spacing w:line="200" w:lineRule="exact"/>
        <w:rPr>
          <w:sz w:val="20"/>
          <w:szCs w:val="20"/>
        </w:rPr>
      </w:pPr>
    </w:p>
    <w:p w:rsidR="00E73CE5" w:rsidRDefault="00E73CE5" w:rsidP="00E73CE5">
      <w:pPr>
        <w:spacing w:line="200" w:lineRule="exact"/>
        <w:rPr>
          <w:sz w:val="20"/>
          <w:szCs w:val="20"/>
        </w:rPr>
      </w:pPr>
    </w:p>
    <w:p w:rsidR="00E73CE5" w:rsidRDefault="00E73CE5" w:rsidP="00E73CE5">
      <w:pPr>
        <w:spacing w:line="200" w:lineRule="exact"/>
        <w:rPr>
          <w:sz w:val="20"/>
          <w:szCs w:val="20"/>
        </w:rPr>
      </w:pPr>
    </w:p>
    <w:p w:rsidR="00E73CE5" w:rsidRDefault="00E73CE5" w:rsidP="00E73CE5">
      <w:pPr>
        <w:spacing w:line="200" w:lineRule="exact"/>
        <w:rPr>
          <w:sz w:val="20"/>
          <w:szCs w:val="20"/>
        </w:rPr>
      </w:pPr>
    </w:p>
    <w:p w:rsidR="00E73CE5" w:rsidRDefault="00E73CE5" w:rsidP="00E73CE5">
      <w:pPr>
        <w:spacing w:line="200" w:lineRule="exact"/>
        <w:rPr>
          <w:sz w:val="20"/>
          <w:szCs w:val="20"/>
        </w:rPr>
      </w:pPr>
    </w:p>
    <w:p w:rsidR="00E73CE5" w:rsidRDefault="00E73CE5" w:rsidP="00E73CE5">
      <w:pPr>
        <w:spacing w:line="200" w:lineRule="exact"/>
        <w:rPr>
          <w:sz w:val="20"/>
          <w:szCs w:val="20"/>
        </w:rPr>
      </w:pPr>
    </w:p>
    <w:p w:rsidR="00E73CE5" w:rsidRDefault="00E73CE5" w:rsidP="00E73CE5">
      <w:pPr>
        <w:spacing w:line="200" w:lineRule="exact"/>
        <w:rPr>
          <w:sz w:val="20"/>
          <w:szCs w:val="20"/>
        </w:rPr>
      </w:pPr>
    </w:p>
    <w:p w:rsidR="00E73CE5" w:rsidRDefault="00E73CE5" w:rsidP="00E73CE5">
      <w:pPr>
        <w:spacing w:line="200" w:lineRule="exact"/>
        <w:rPr>
          <w:sz w:val="20"/>
          <w:szCs w:val="20"/>
        </w:rPr>
      </w:pPr>
    </w:p>
    <w:p w:rsidR="00E73CE5" w:rsidRDefault="00E73CE5" w:rsidP="00E73CE5">
      <w:pPr>
        <w:spacing w:line="200" w:lineRule="exact"/>
        <w:rPr>
          <w:sz w:val="20"/>
          <w:szCs w:val="20"/>
        </w:rPr>
      </w:pPr>
    </w:p>
    <w:p w:rsidR="00E73CE5" w:rsidRDefault="00E73CE5" w:rsidP="00E73CE5">
      <w:pPr>
        <w:spacing w:line="200" w:lineRule="exact"/>
        <w:rPr>
          <w:sz w:val="20"/>
          <w:szCs w:val="20"/>
        </w:rPr>
      </w:pPr>
    </w:p>
    <w:p w:rsidR="00E73CE5" w:rsidRDefault="00E73CE5" w:rsidP="00E73CE5">
      <w:pPr>
        <w:spacing w:line="200" w:lineRule="exact"/>
        <w:rPr>
          <w:sz w:val="20"/>
          <w:szCs w:val="20"/>
        </w:rPr>
      </w:pPr>
    </w:p>
    <w:p w:rsidR="00E73CE5" w:rsidRDefault="00E73CE5" w:rsidP="00E73CE5">
      <w:pPr>
        <w:spacing w:line="200" w:lineRule="exact"/>
        <w:rPr>
          <w:sz w:val="20"/>
          <w:szCs w:val="20"/>
        </w:rPr>
      </w:pPr>
    </w:p>
    <w:p w:rsidR="00E73CE5" w:rsidRDefault="00E73CE5" w:rsidP="00E73CE5">
      <w:pPr>
        <w:spacing w:line="200" w:lineRule="exact"/>
        <w:rPr>
          <w:sz w:val="20"/>
          <w:szCs w:val="20"/>
        </w:rPr>
      </w:pPr>
    </w:p>
    <w:p w:rsidR="00E73CE5" w:rsidRDefault="00E73CE5" w:rsidP="00E73CE5">
      <w:pPr>
        <w:spacing w:line="354" w:lineRule="exact"/>
        <w:rPr>
          <w:sz w:val="20"/>
          <w:szCs w:val="20"/>
        </w:rPr>
      </w:pPr>
    </w:p>
    <w:p w:rsidR="00E73CE5" w:rsidRDefault="00E73CE5" w:rsidP="00E73CE5">
      <w:pPr>
        <w:tabs>
          <w:tab w:val="left" w:pos="5940"/>
        </w:tabs>
        <w:ind w:left="6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Александр Васильевич Свешников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3"/>
          <w:szCs w:val="23"/>
        </w:rPr>
        <w:t xml:space="preserve">Борис Григорьевич </w:t>
      </w:r>
      <w:proofErr w:type="spellStart"/>
      <w:r>
        <w:rPr>
          <w:rFonts w:eastAsia="Times New Roman"/>
          <w:b/>
          <w:bCs/>
          <w:sz w:val="23"/>
          <w:szCs w:val="23"/>
        </w:rPr>
        <w:t>Тевлин</w:t>
      </w:r>
      <w:proofErr w:type="spellEnd"/>
    </w:p>
    <w:p w:rsidR="00E73CE5" w:rsidRDefault="00E73CE5" w:rsidP="00E73CE5">
      <w:pPr>
        <w:spacing w:line="288" w:lineRule="exact"/>
        <w:rPr>
          <w:sz w:val="20"/>
          <w:szCs w:val="20"/>
        </w:rPr>
      </w:pPr>
    </w:p>
    <w:p w:rsidR="00E73CE5" w:rsidRDefault="00E73CE5" w:rsidP="00E73CE5">
      <w:pPr>
        <w:spacing w:line="237" w:lineRule="auto"/>
        <w:ind w:right="1060" w:firstLine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История этого хора насчитывает более семи десятилетий, он является национальным достоянием России, подлинной легендой мирового хорового исполнительства. Трудно переоценить творческий вклад прославленного коллектива в дело сохранения вековых певческих традиций Отечества.</w:t>
      </w:r>
    </w:p>
    <w:p w:rsidR="00E73CE5" w:rsidRDefault="00E73CE5" w:rsidP="00E73CE5">
      <w:pPr>
        <w:spacing w:line="2" w:lineRule="exact"/>
        <w:rPr>
          <w:sz w:val="20"/>
          <w:szCs w:val="20"/>
        </w:rPr>
      </w:pPr>
    </w:p>
    <w:p w:rsidR="00E73CE5" w:rsidRDefault="00E73CE5" w:rsidP="00E73CE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 создания Государственного хора СССР – 1936 год; коллектив возник на базе вокального</w:t>
      </w:r>
    </w:p>
    <w:p w:rsidR="00E73CE5" w:rsidRDefault="00E73CE5" w:rsidP="00E73CE5">
      <w:pPr>
        <w:sectPr w:rsidR="00E73CE5">
          <w:pgSz w:w="11900" w:h="16838"/>
          <w:pgMar w:top="710" w:right="866" w:bottom="809" w:left="1080" w:header="0" w:footer="0" w:gutter="0"/>
          <w:cols w:space="720" w:equalWidth="0">
            <w:col w:w="9960"/>
          </w:cols>
        </w:sectPr>
      </w:pPr>
    </w:p>
    <w:p w:rsidR="00E73CE5" w:rsidRDefault="00E73CE5" w:rsidP="00E73CE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ансамбля Всесоюзного радиокомитета, основанного Александром Васильевичем Свешниковым</w:t>
      </w:r>
    </w:p>
    <w:p w:rsidR="00E73CE5" w:rsidRDefault="00E73CE5" w:rsidP="00E73CE5">
      <w:pPr>
        <w:spacing w:line="12" w:lineRule="exact"/>
        <w:rPr>
          <w:sz w:val="20"/>
          <w:szCs w:val="20"/>
        </w:rPr>
      </w:pPr>
    </w:p>
    <w:p w:rsidR="00E73CE5" w:rsidRDefault="00E73CE5" w:rsidP="00E73CE5">
      <w:pPr>
        <w:numPr>
          <w:ilvl w:val="0"/>
          <w:numId w:val="1"/>
        </w:numPr>
        <w:tabs>
          <w:tab w:val="left" w:pos="173"/>
        </w:tabs>
        <w:spacing w:line="237" w:lineRule="auto"/>
        <w:ind w:right="1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1928 году. Подлинно судьбоносными для «</w:t>
      </w:r>
      <w:proofErr w:type="spellStart"/>
      <w:r>
        <w:rPr>
          <w:rFonts w:eastAsia="Times New Roman"/>
          <w:sz w:val="24"/>
          <w:szCs w:val="24"/>
        </w:rPr>
        <w:t>Госхора</w:t>
      </w:r>
      <w:proofErr w:type="spellEnd"/>
      <w:r>
        <w:rPr>
          <w:rFonts w:eastAsia="Times New Roman"/>
          <w:sz w:val="24"/>
          <w:szCs w:val="24"/>
        </w:rPr>
        <w:t xml:space="preserve">» были годы художественного руководства Николая Михайловича Данилина, корифея русского хорового искусства. Заложенные великим </w:t>
      </w:r>
      <w:proofErr w:type="spellStart"/>
      <w:r>
        <w:rPr>
          <w:rFonts w:eastAsia="Times New Roman"/>
          <w:sz w:val="24"/>
          <w:szCs w:val="24"/>
        </w:rPr>
        <w:t>дирижѐром</w:t>
      </w:r>
      <w:proofErr w:type="spellEnd"/>
      <w:r>
        <w:rPr>
          <w:rFonts w:eastAsia="Times New Roman"/>
          <w:sz w:val="24"/>
          <w:szCs w:val="24"/>
        </w:rPr>
        <w:t xml:space="preserve"> профессиональные основы предопределили пути творческого развития Хора на многие десятилетия </w:t>
      </w:r>
      <w:proofErr w:type="spellStart"/>
      <w:r>
        <w:rPr>
          <w:rFonts w:eastAsia="Times New Roman"/>
          <w:sz w:val="24"/>
          <w:szCs w:val="24"/>
        </w:rPr>
        <w:t>вперѐд</w:t>
      </w:r>
      <w:proofErr w:type="spellEnd"/>
      <w:r>
        <w:rPr>
          <w:rFonts w:eastAsia="Times New Roman"/>
          <w:sz w:val="24"/>
          <w:szCs w:val="24"/>
        </w:rPr>
        <w:t>.</w:t>
      </w:r>
    </w:p>
    <w:p w:rsidR="00E73CE5" w:rsidRDefault="00E73CE5" w:rsidP="00E73CE5">
      <w:pPr>
        <w:spacing w:line="14" w:lineRule="exact"/>
        <w:rPr>
          <w:rFonts w:eastAsia="Times New Roman"/>
          <w:sz w:val="24"/>
          <w:szCs w:val="24"/>
        </w:rPr>
      </w:pPr>
    </w:p>
    <w:p w:rsidR="00E73CE5" w:rsidRDefault="00E73CE5" w:rsidP="00E73CE5">
      <w:pPr>
        <w:numPr>
          <w:ilvl w:val="1"/>
          <w:numId w:val="1"/>
        </w:numPr>
        <w:tabs>
          <w:tab w:val="left" w:pos="281"/>
        </w:tabs>
        <w:spacing w:line="238" w:lineRule="auto"/>
        <w:ind w:firstLine="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1941 года во главе коллектива, получившего наименование «Государственный хор русской песни», вновь </w:t>
      </w:r>
      <w:proofErr w:type="spellStart"/>
      <w:r>
        <w:rPr>
          <w:rFonts w:eastAsia="Times New Roman"/>
          <w:sz w:val="24"/>
          <w:szCs w:val="24"/>
        </w:rPr>
        <w:t>встаѐт</w:t>
      </w:r>
      <w:proofErr w:type="spellEnd"/>
      <w:r>
        <w:rPr>
          <w:rFonts w:eastAsia="Times New Roman"/>
          <w:sz w:val="24"/>
          <w:szCs w:val="24"/>
        </w:rPr>
        <w:t xml:space="preserve"> Александр Васильевич Свешников. Благодаря его многолетнему подвижническому труду русская песня зазвучала в полный голос во многих странах мира. Продолжалась работа над интерпретацией шедевров отечественной и мировой классики, сотрудничество с композиторами-современниками, среди которых Д. Шостакович, В. Шебалин, Ю. </w:t>
      </w:r>
      <w:proofErr w:type="spellStart"/>
      <w:r>
        <w:rPr>
          <w:rFonts w:eastAsia="Times New Roman"/>
          <w:sz w:val="24"/>
          <w:szCs w:val="24"/>
        </w:rPr>
        <w:t>Шапорин</w:t>
      </w:r>
      <w:proofErr w:type="spellEnd"/>
      <w:r>
        <w:rPr>
          <w:rFonts w:eastAsia="Times New Roman"/>
          <w:sz w:val="24"/>
          <w:szCs w:val="24"/>
        </w:rPr>
        <w:t xml:space="preserve">, З. </w:t>
      </w:r>
      <w:proofErr w:type="spellStart"/>
      <w:r>
        <w:rPr>
          <w:rFonts w:eastAsia="Times New Roman"/>
          <w:sz w:val="24"/>
          <w:szCs w:val="24"/>
        </w:rPr>
        <w:t>Кодаи</w:t>
      </w:r>
      <w:proofErr w:type="spellEnd"/>
      <w:r>
        <w:rPr>
          <w:rFonts w:eastAsia="Times New Roman"/>
          <w:sz w:val="24"/>
          <w:szCs w:val="24"/>
        </w:rPr>
        <w:t xml:space="preserve">, Е. Голубев, Р. Щедрин, Р. Бойко, Г. Свиридов и др. В числе выдающихся </w:t>
      </w:r>
      <w:proofErr w:type="spellStart"/>
      <w:r>
        <w:rPr>
          <w:rFonts w:eastAsia="Times New Roman"/>
          <w:sz w:val="24"/>
          <w:szCs w:val="24"/>
        </w:rPr>
        <w:t>дирижѐров</w:t>
      </w:r>
      <w:proofErr w:type="spellEnd"/>
      <w:r>
        <w:rPr>
          <w:rFonts w:eastAsia="Times New Roman"/>
          <w:sz w:val="24"/>
          <w:szCs w:val="24"/>
        </w:rPr>
        <w:t xml:space="preserve">, работавших с Государственным хором в ту эпоху – Игорь </w:t>
      </w:r>
      <w:proofErr w:type="spellStart"/>
      <w:r>
        <w:rPr>
          <w:rFonts w:eastAsia="Times New Roman"/>
          <w:sz w:val="24"/>
          <w:szCs w:val="24"/>
        </w:rPr>
        <w:t>Маркевич</w:t>
      </w:r>
      <w:proofErr w:type="spellEnd"/>
      <w:r>
        <w:rPr>
          <w:rFonts w:eastAsia="Times New Roman"/>
          <w:sz w:val="24"/>
          <w:szCs w:val="24"/>
        </w:rPr>
        <w:t xml:space="preserve">, Янош </w:t>
      </w:r>
      <w:proofErr w:type="spellStart"/>
      <w:r>
        <w:rPr>
          <w:rFonts w:eastAsia="Times New Roman"/>
          <w:sz w:val="24"/>
          <w:szCs w:val="24"/>
        </w:rPr>
        <w:t>Ференчик</w:t>
      </w:r>
      <w:proofErr w:type="spellEnd"/>
      <w:r>
        <w:rPr>
          <w:rFonts w:eastAsia="Times New Roman"/>
          <w:sz w:val="24"/>
          <w:szCs w:val="24"/>
        </w:rPr>
        <w:t xml:space="preserve">, Натан </w:t>
      </w:r>
      <w:proofErr w:type="spellStart"/>
      <w:r>
        <w:rPr>
          <w:rFonts w:eastAsia="Times New Roman"/>
          <w:sz w:val="24"/>
          <w:szCs w:val="24"/>
        </w:rPr>
        <w:t>Рахлин</w:t>
      </w:r>
      <w:proofErr w:type="spellEnd"/>
      <w:r>
        <w:rPr>
          <w:rFonts w:eastAsia="Times New Roman"/>
          <w:sz w:val="24"/>
          <w:szCs w:val="24"/>
        </w:rPr>
        <w:t xml:space="preserve">, Евгений </w:t>
      </w:r>
      <w:proofErr w:type="spellStart"/>
      <w:r>
        <w:rPr>
          <w:rFonts w:eastAsia="Times New Roman"/>
          <w:sz w:val="24"/>
          <w:szCs w:val="24"/>
        </w:rPr>
        <w:t>Светланов</w:t>
      </w:r>
      <w:proofErr w:type="spellEnd"/>
      <w:r>
        <w:rPr>
          <w:rFonts w:eastAsia="Times New Roman"/>
          <w:sz w:val="24"/>
          <w:szCs w:val="24"/>
        </w:rPr>
        <w:t>. Среди поистине огромного количества фондовых записей коллектива особое место занимает вышедшая в 1966 году грамзапись «Всенощного бдения» С. Рахманинова, удостоенная множества международных наград.</w:t>
      </w:r>
    </w:p>
    <w:p w:rsidR="00E73CE5" w:rsidRDefault="00E73CE5" w:rsidP="00E73CE5">
      <w:pPr>
        <w:spacing w:line="9" w:lineRule="exact"/>
        <w:rPr>
          <w:rFonts w:eastAsia="Times New Roman"/>
          <w:sz w:val="24"/>
          <w:szCs w:val="24"/>
        </w:rPr>
      </w:pPr>
    </w:p>
    <w:p w:rsidR="00E73CE5" w:rsidRDefault="00E73CE5" w:rsidP="00E73CE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1955 году коллективу было присвоено звание «академический», он был переименован</w:t>
      </w:r>
    </w:p>
    <w:p w:rsidR="00E73CE5" w:rsidRDefault="00E73CE5" w:rsidP="00E73CE5">
      <w:pPr>
        <w:numPr>
          <w:ilvl w:val="0"/>
          <w:numId w:val="1"/>
        </w:numPr>
        <w:tabs>
          <w:tab w:val="left" w:pos="180"/>
        </w:tabs>
        <w:ind w:left="180" w:hanging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«Государственный академический русский хор СССР».</w:t>
      </w:r>
    </w:p>
    <w:p w:rsidR="00E73CE5" w:rsidRDefault="00E73CE5" w:rsidP="00E73CE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После кончины Александра Васильевича Свешникова во главе легендарного хора находилась</w:t>
      </w:r>
    </w:p>
    <w:p w:rsidR="00E73CE5" w:rsidRDefault="00E73CE5" w:rsidP="00E73CE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плеяда талантливых музыкантов, перед которыми стояла задача сохранить высокие</w:t>
      </w:r>
    </w:p>
    <w:p w:rsidR="00E73CE5" w:rsidRDefault="00E73CE5" w:rsidP="00E73CE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исполнительские традиции коллектива. Активной работой по расширению певческого</w:t>
      </w:r>
    </w:p>
    <w:p w:rsidR="00E73CE5" w:rsidRDefault="00E73CE5" w:rsidP="00E73CE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репертуара, многочисленными концертами и студийными записями было ознаменовано</w:t>
      </w:r>
    </w:p>
    <w:p w:rsidR="00E73CE5" w:rsidRDefault="00E73CE5" w:rsidP="00E73CE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художественное руководство Игоря Германовича </w:t>
      </w:r>
      <w:proofErr w:type="spellStart"/>
      <w:r>
        <w:rPr>
          <w:rFonts w:eastAsia="Times New Roman"/>
          <w:sz w:val="24"/>
          <w:szCs w:val="24"/>
        </w:rPr>
        <w:t>Агафонникова</w:t>
      </w:r>
      <w:proofErr w:type="spellEnd"/>
      <w:r>
        <w:rPr>
          <w:rFonts w:eastAsia="Times New Roman"/>
          <w:sz w:val="24"/>
          <w:szCs w:val="24"/>
        </w:rPr>
        <w:t xml:space="preserve"> (1980 – 1987), Владимира</w:t>
      </w:r>
    </w:p>
    <w:p w:rsidR="00E73CE5" w:rsidRDefault="00E73CE5" w:rsidP="00E73CE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Николаевича Минина (1987 – 1990). В непростое время крутых перемен руководил </w:t>
      </w:r>
      <w:proofErr w:type="spellStart"/>
      <w:r>
        <w:rPr>
          <w:rFonts w:eastAsia="Times New Roman"/>
          <w:sz w:val="24"/>
          <w:szCs w:val="24"/>
        </w:rPr>
        <w:t>Госхором</w:t>
      </w:r>
      <w:proofErr w:type="spellEnd"/>
    </w:p>
    <w:p w:rsidR="00E73CE5" w:rsidRDefault="00E73CE5" w:rsidP="00E73CE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Евгений Сергеевич </w:t>
      </w:r>
      <w:proofErr w:type="spellStart"/>
      <w:r>
        <w:rPr>
          <w:rFonts w:eastAsia="Times New Roman"/>
          <w:sz w:val="24"/>
          <w:szCs w:val="24"/>
        </w:rPr>
        <w:t>Тытянко</w:t>
      </w:r>
      <w:proofErr w:type="spellEnd"/>
      <w:r>
        <w:rPr>
          <w:rFonts w:eastAsia="Times New Roman"/>
          <w:sz w:val="24"/>
          <w:szCs w:val="24"/>
        </w:rPr>
        <w:t xml:space="preserve"> (1991 – 1995). Благодаря его самоотверженному труду удалось не</w:t>
      </w:r>
    </w:p>
    <w:p w:rsidR="00E73CE5" w:rsidRDefault="00E73CE5" w:rsidP="00E73CE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только сохранить уникальный коллектив, но и продолжить активный творческий процесс.</w:t>
      </w:r>
    </w:p>
    <w:p w:rsidR="00E73CE5" w:rsidRDefault="00E73CE5" w:rsidP="00E73CE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Именно в период руководства </w:t>
      </w:r>
      <w:proofErr w:type="spellStart"/>
      <w:r>
        <w:rPr>
          <w:rFonts w:eastAsia="Times New Roman"/>
          <w:sz w:val="24"/>
          <w:szCs w:val="24"/>
        </w:rPr>
        <w:t>Тытянко</w:t>
      </w:r>
      <w:proofErr w:type="spellEnd"/>
      <w:r>
        <w:rPr>
          <w:rFonts w:eastAsia="Times New Roman"/>
          <w:sz w:val="24"/>
          <w:szCs w:val="24"/>
        </w:rPr>
        <w:t xml:space="preserve"> Государственному хору было присвоено имя</w:t>
      </w:r>
    </w:p>
    <w:p w:rsidR="00E73CE5" w:rsidRDefault="00E73CE5" w:rsidP="00E73CE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А.В. Свешникова (1992). С 1995 по 2007 год коллективом руководил Игорь Иванович Раевский,</w:t>
      </w:r>
    </w:p>
    <w:p w:rsidR="00E73CE5" w:rsidRDefault="00E73CE5" w:rsidP="00E73CE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один из учеников А.В. Свешникова по Хоровому училищу.</w:t>
      </w:r>
    </w:p>
    <w:p w:rsidR="00E73CE5" w:rsidRDefault="00E73CE5" w:rsidP="00E73CE5">
      <w:pPr>
        <w:spacing w:line="12" w:lineRule="exact"/>
        <w:rPr>
          <w:sz w:val="20"/>
          <w:szCs w:val="20"/>
        </w:rPr>
      </w:pPr>
    </w:p>
    <w:p w:rsidR="00E73CE5" w:rsidRDefault="00E73CE5" w:rsidP="00E73CE5">
      <w:pPr>
        <w:numPr>
          <w:ilvl w:val="0"/>
          <w:numId w:val="2"/>
        </w:numPr>
        <w:tabs>
          <w:tab w:val="left" w:pos="221"/>
        </w:tabs>
        <w:spacing w:line="237" w:lineRule="auto"/>
        <w:ind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2008 года Художественный руководитель «</w:t>
      </w:r>
      <w:proofErr w:type="spellStart"/>
      <w:r>
        <w:rPr>
          <w:rFonts w:eastAsia="Times New Roman"/>
          <w:sz w:val="24"/>
          <w:szCs w:val="24"/>
        </w:rPr>
        <w:t>Госхора</w:t>
      </w:r>
      <w:proofErr w:type="spellEnd"/>
      <w:r>
        <w:rPr>
          <w:rFonts w:eastAsia="Times New Roman"/>
          <w:sz w:val="24"/>
          <w:szCs w:val="24"/>
        </w:rPr>
        <w:t xml:space="preserve">» – известный хоровой </w:t>
      </w:r>
      <w:proofErr w:type="spellStart"/>
      <w:r>
        <w:rPr>
          <w:rFonts w:eastAsia="Times New Roman"/>
          <w:sz w:val="24"/>
          <w:szCs w:val="24"/>
        </w:rPr>
        <w:t>дирижѐр</w:t>
      </w:r>
      <w:proofErr w:type="spellEnd"/>
      <w:r>
        <w:rPr>
          <w:rFonts w:eastAsia="Times New Roman"/>
          <w:sz w:val="24"/>
          <w:szCs w:val="24"/>
        </w:rPr>
        <w:t xml:space="preserve"> Борис Григорьевич </w:t>
      </w:r>
      <w:proofErr w:type="spellStart"/>
      <w:r>
        <w:rPr>
          <w:rFonts w:eastAsia="Times New Roman"/>
          <w:sz w:val="24"/>
          <w:szCs w:val="24"/>
        </w:rPr>
        <w:t>Тевлин</w:t>
      </w:r>
      <w:proofErr w:type="spellEnd"/>
      <w:r>
        <w:rPr>
          <w:rFonts w:eastAsia="Times New Roman"/>
          <w:sz w:val="24"/>
          <w:szCs w:val="24"/>
        </w:rPr>
        <w:t xml:space="preserve">, творческое </w:t>
      </w:r>
      <w:proofErr w:type="gramStart"/>
      <w:r>
        <w:rPr>
          <w:rFonts w:eastAsia="Times New Roman"/>
          <w:sz w:val="24"/>
          <w:szCs w:val="24"/>
        </w:rPr>
        <w:t>кредо</w:t>
      </w:r>
      <w:proofErr w:type="gramEnd"/>
      <w:r>
        <w:rPr>
          <w:rFonts w:eastAsia="Times New Roman"/>
          <w:sz w:val="24"/>
          <w:szCs w:val="24"/>
        </w:rPr>
        <w:t xml:space="preserve"> которого – органичное сочетание классических традиций и смелого новаторства, а первостепенная задача – возвращение коллектива в «элитный певческий дивизион» российского искусства.</w:t>
      </w:r>
    </w:p>
    <w:p w:rsidR="00E73CE5" w:rsidRDefault="00E73CE5" w:rsidP="00E73CE5">
      <w:pPr>
        <w:spacing w:line="1" w:lineRule="exact"/>
        <w:rPr>
          <w:rFonts w:eastAsia="Times New Roman"/>
          <w:sz w:val="24"/>
          <w:szCs w:val="24"/>
        </w:rPr>
      </w:pPr>
    </w:p>
    <w:p w:rsidR="00E73CE5" w:rsidRDefault="00E73CE5" w:rsidP="00E73CE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 прошедшие полтора года «</w:t>
      </w:r>
      <w:proofErr w:type="spellStart"/>
      <w:r>
        <w:rPr>
          <w:rFonts w:eastAsia="Times New Roman"/>
          <w:sz w:val="24"/>
          <w:szCs w:val="24"/>
        </w:rPr>
        <w:t>Госхор</w:t>
      </w:r>
      <w:proofErr w:type="spellEnd"/>
      <w:r>
        <w:rPr>
          <w:rFonts w:eastAsia="Times New Roman"/>
          <w:sz w:val="24"/>
          <w:szCs w:val="24"/>
        </w:rPr>
        <w:t xml:space="preserve"> им. А.В. Свешникова» под управлением профессора</w:t>
      </w:r>
    </w:p>
    <w:p w:rsidR="00E73CE5" w:rsidRDefault="00E73CE5" w:rsidP="00E73CE5">
      <w:pPr>
        <w:spacing w:line="12" w:lineRule="exact"/>
        <w:rPr>
          <w:rFonts w:eastAsia="Times New Roman"/>
          <w:sz w:val="24"/>
          <w:szCs w:val="24"/>
        </w:rPr>
      </w:pPr>
    </w:p>
    <w:p w:rsidR="00E73CE5" w:rsidRDefault="00E73CE5" w:rsidP="00E73CE5">
      <w:pPr>
        <w:spacing w:line="237" w:lineRule="auto"/>
        <w:ind w:righ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Б.Г. </w:t>
      </w:r>
      <w:proofErr w:type="spellStart"/>
      <w:r>
        <w:rPr>
          <w:rFonts w:eastAsia="Times New Roman"/>
          <w:sz w:val="24"/>
          <w:szCs w:val="24"/>
        </w:rPr>
        <w:t>Тевлина</w:t>
      </w:r>
      <w:proofErr w:type="spellEnd"/>
      <w:r>
        <w:rPr>
          <w:rFonts w:eastAsia="Times New Roman"/>
          <w:sz w:val="24"/>
          <w:szCs w:val="24"/>
        </w:rPr>
        <w:t xml:space="preserve"> участвовал в Международных фестивалях: «Памяти Т. Хренникова» (Липецк), «Апрельская весна» (КНДР), «Фестивалях симфонических оркестров мира» (2008, 2009 гг.; </w:t>
      </w:r>
      <w:proofErr w:type="spellStart"/>
      <w:r>
        <w:rPr>
          <w:rFonts w:eastAsia="Times New Roman"/>
          <w:sz w:val="24"/>
          <w:szCs w:val="24"/>
        </w:rPr>
        <w:t>дирижѐры</w:t>
      </w:r>
      <w:proofErr w:type="spellEnd"/>
      <w:r>
        <w:rPr>
          <w:rFonts w:eastAsia="Times New Roman"/>
          <w:sz w:val="24"/>
          <w:szCs w:val="24"/>
        </w:rPr>
        <w:t xml:space="preserve"> В. Гергиев, М. </w:t>
      </w:r>
      <w:proofErr w:type="spellStart"/>
      <w:r>
        <w:rPr>
          <w:rFonts w:eastAsia="Times New Roman"/>
          <w:sz w:val="24"/>
          <w:szCs w:val="24"/>
        </w:rPr>
        <w:t>Плетнѐв</w:t>
      </w:r>
      <w:proofErr w:type="spellEnd"/>
      <w:r>
        <w:rPr>
          <w:rFonts w:eastAsia="Times New Roman"/>
          <w:sz w:val="24"/>
          <w:szCs w:val="24"/>
        </w:rPr>
        <w:t>); «Всероссийском фестивале хоровой музыки в Кремле»; в концертах в Большом зале Московской консерватории в рамках фестивалей: «Русская зима», «Памяти Олега Янченко», «</w:t>
      </w:r>
      <w:proofErr w:type="spellStart"/>
      <w:r>
        <w:rPr>
          <w:rFonts w:eastAsia="Times New Roman"/>
          <w:sz w:val="24"/>
          <w:szCs w:val="24"/>
        </w:rPr>
        <w:t>Шнитке</w:t>
      </w:r>
      <w:proofErr w:type="spellEnd"/>
      <w:r>
        <w:rPr>
          <w:rFonts w:eastAsia="Times New Roman"/>
          <w:sz w:val="24"/>
          <w:szCs w:val="24"/>
        </w:rPr>
        <w:t xml:space="preserve"> и его современники».</w:t>
      </w:r>
    </w:p>
    <w:p w:rsidR="00E73CE5" w:rsidRDefault="00E73CE5" w:rsidP="00E73CE5">
      <w:pPr>
        <w:spacing w:line="282" w:lineRule="exact"/>
        <w:rPr>
          <w:sz w:val="20"/>
          <w:szCs w:val="20"/>
        </w:rPr>
      </w:pPr>
    </w:p>
    <w:p w:rsidR="00E73CE5" w:rsidRDefault="00E73CE5" w:rsidP="00E73CE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Художественные руководители:</w:t>
      </w:r>
    </w:p>
    <w:p w:rsidR="00E73CE5" w:rsidRDefault="00E73CE5" w:rsidP="00E73CE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Александр Васильевич Свешников</w:t>
      </w:r>
    </w:p>
    <w:p w:rsidR="00E73CE5" w:rsidRDefault="00E73CE5" w:rsidP="00E73CE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Николай Михайлович Данилин</w:t>
      </w:r>
    </w:p>
    <w:p w:rsidR="00E73CE5" w:rsidRDefault="00E73CE5" w:rsidP="00E73CE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Игорь Германович </w:t>
      </w:r>
      <w:proofErr w:type="spellStart"/>
      <w:r>
        <w:rPr>
          <w:rFonts w:eastAsia="Times New Roman"/>
          <w:sz w:val="24"/>
          <w:szCs w:val="24"/>
        </w:rPr>
        <w:t>Агафонников</w:t>
      </w:r>
      <w:proofErr w:type="spellEnd"/>
    </w:p>
    <w:p w:rsidR="00E73CE5" w:rsidRDefault="00E73CE5" w:rsidP="00E73CE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Владимир Николаевич Минин</w:t>
      </w:r>
    </w:p>
    <w:p w:rsidR="00E73CE5" w:rsidRDefault="00E73CE5" w:rsidP="00E73CE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Евгений Сергеевич </w:t>
      </w:r>
      <w:proofErr w:type="spellStart"/>
      <w:r>
        <w:rPr>
          <w:rFonts w:eastAsia="Times New Roman"/>
          <w:sz w:val="24"/>
          <w:szCs w:val="24"/>
        </w:rPr>
        <w:t>Тытянко</w:t>
      </w:r>
      <w:proofErr w:type="spellEnd"/>
    </w:p>
    <w:p w:rsidR="00E73CE5" w:rsidRDefault="00E73CE5" w:rsidP="00E73CE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Игорь ИвановичРаевский</w:t>
      </w:r>
    </w:p>
    <w:p w:rsidR="00E73CE5" w:rsidRDefault="00E73CE5" w:rsidP="00E73CE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Борис Григорьевич </w:t>
      </w:r>
      <w:proofErr w:type="spellStart"/>
      <w:r>
        <w:rPr>
          <w:rFonts w:eastAsia="Times New Roman"/>
          <w:sz w:val="24"/>
          <w:szCs w:val="24"/>
        </w:rPr>
        <w:t>Тевлин</w:t>
      </w:r>
      <w:proofErr w:type="spellEnd"/>
    </w:p>
    <w:p w:rsidR="00E73CE5" w:rsidRPr="00E73CE5" w:rsidRDefault="00E73CE5" w:rsidP="00E73CE5">
      <w:pPr>
        <w:ind w:right="-19"/>
        <w:jc w:val="center"/>
        <w:rPr>
          <w:sz w:val="20"/>
          <w:szCs w:val="20"/>
        </w:rPr>
      </w:pPr>
      <w:r w:rsidRPr="00E73CE5">
        <w:rPr>
          <w:rFonts w:eastAsia="Times New Roman"/>
          <w:b/>
          <w:bCs/>
          <w:sz w:val="40"/>
          <w:szCs w:val="40"/>
        </w:rPr>
        <w:t xml:space="preserve">Академия хорового искусства и </w:t>
      </w:r>
      <w:proofErr w:type="spellStart"/>
      <w:r w:rsidRPr="00E73CE5">
        <w:rPr>
          <w:rFonts w:eastAsia="Times New Roman"/>
          <w:b/>
          <w:bCs/>
          <w:sz w:val="40"/>
          <w:szCs w:val="40"/>
        </w:rPr>
        <w:t>еѐ</w:t>
      </w:r>
      <w:proofErr w:type="spellEnd"/>
      <w:r w:rsidRPr="00E73CE5">
        <w:rPr>
          <w:rFonts w:eastAsia="Times New Roman"/>
          <w:b/>
          <w:bCs/>
          <w:sz w:val="40"/>
          <w:szCs w:val="40"/>
        </w:rPr>
        <w:t xml:space="preserve"> хоровые</w:t>
      </w:r>
    </w:p>
    <w:p w:rsidR="00E73CE5" w:rsidRPr="00E73CE5" w:rsidRDefault="00E73CE5" w:rsidP="00E73CE5">
      <w:pPr>
        <w:spacing w:line="1" w:lineRule="exact"/>
        <w:rPr>
          <w:sz w:val="20"/>
          <w:szCs w:val="20"/>
        </w:rPr>
      </w:pPr>
    </w:p>
    <w:p w:rsidR="00E73CE5" w:rsidRPr="00E73CE5" w:rsidRDefault="00E73CE5" w:rsidP="00E73CE5">
      <w:pPr>
        <w:ind w:right="-19"/>
        <w:jc w:val="center"/>
        <w:rPr>
          <w:sz w:val="20"/>
          <w:szCs w:val="20"/>
        </w:rPr>
      </w:pPr>
      <w:r w:rsidRPr="00E73CE5">
        <w:rPr>
          <w:rFonts w:eastAsia="Times New Roman"/>
          <w:b/>
          <w:bCs/>
          <w:sz w:val="40"/>
          <w:szCs w:val="40"/>
        </w:rPr>
        <w:t>коллективы</w:t>
      </w:r>
    </w:p>
    <w:p w:rsidR="00E73CE5" w:rsidRPr="00E73CE5" w:rsidRDefault="00E73CE5" w:rsidP="00E73CE5">
      <w:pPr>
        <w:sectPr w:rsidR="00E73CE5" w:rsidRPr="00E73CE5" w:rsidSect="00E73CE5">
          <w:pgSz w:w="11900" w:h="16838"/>
          <w:pgMar w:top="722" w:right="866" w:bottom="1440" w:left="1080" w:header="0" w:footer="0" w:gutter="0"/>
          <w:cols w:space="720" w:equalWidth="0">
            <w:col w:w="9960"/>
          </w:cols>
        </w:sectPr>
      </w:pPr>
    </w:p>
    <w:p w:rsidR="00E73CE5" w:rsidRPr="00E73CE5" w:rsidRDefault="00E73CE5" w:rsidP="00E73CE5">
      <w:pPr>
        <w:spacing w:line="298" w:lineRule="exact"/>
        <w:rPr>
          <w:sz w:val="20"/>
          <w:szCs w:val="20"/>
        </w:rPr>
      </w:pPr>
      <w:r w:rsidRPr="00E73CE5">
        <w:rPr>
          <w:noProof/>
          <w:sz w:val="20"/>
          <w:szCs w:val="20"/>
        </w:rPr>
        <w:lastRenderedPageBreak/>
        <w:drawing>
          <wp:anchor distT="0" distB="0" distL="114300" distR="114300" simplePos="0" relativeHeight="251662336" behindDoc="1" locked="0" layoutInCell="0" allowOverlap="1" wp14:anchorId="525B71D1" wp14:editId="192A38FE">
            <wp:simplePos x="0" y="0"/>
            <wp:positionH relativeFrom="page">
              <wp:posOffset>1257300</wp:posOffset>
            </wp:positionH>
            <wp:positionV relativeFrom="page">
              <wp:posOffset>649605</wp:posOffset>
            </wp:positionV>
            <wp:extent cx="1565910" cy="1957705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1957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3CE5" w:rsidRPr="00E73CE5" w:rsidRDefault="00E73CE5" w:rsidP="00E73CE5">
      <w:pPr>
        <w:spacing w:line="236" w:lineRule="auto"/>
        <w:ind w:left="3540" w:right="2240"/>
        <w:rPr>
          <w:sz w:val="20"/>
          <w:szCs w:val="20"/>
        </w:rPr>
      </w:pPr>
      <w:r w:rsidRPr="00E73CE5">
        <w:rPr>
          <w:rFonts w:eastAsia="Times New Roman"/>
          <w:sz w:val="24"/>
          <w:szCs w:val="24"/>
        </w:rPr>
        <w:t xml:space="preserve">Создатель Академии хорового искусства </w:t>
      </w:r>
      <w:r w:rsidRPr="00E73CE5">
        <w:rPr>
          <w:rFonts w:eastAsia="Times New Roman"/>
          <w:b/>
          <w:bCs/>
          <w:sz w:val="24"/>
          <w:szCs w:val="24"/>
        </w:rPr>
        <w:t>В. С. Попов</w:t>
      </w:r>
    </w:p>
    <w:p w:rsidR="00E73CE5" w:rsidRPr="00E73CE5" w:rsidRDefault="00E73CE5" w:rsidP="00E73CE5">
      <w:pPr>
        <w:spacing w:line="285" w:lineRule="exact"/>
        <w:rPr>
          <w:sz w:val="20"/>
          <w:szCs w:val="20"/>
        </w:rPr>
      </w:pPr>
    </w:p>
    <w:p w:rsidR="00E73CE5" w:rsidRPr="00E73CE5" w:rsidRDefault="00E73CE5" w:rsidP="00E73CE5">
      <w:pPr>
        <w:ind w:left="4260"/>
        <w:rPr>
          <w:sz w:val="20"/>
          <w:szCs w:val="20"/>
        </w:rPr>
      </w:pPr>
      <w:r w:rsidRPr="00E73CE5">
        <w:rPr>
          <w:rFonts w:eastAsia="Times New Roman"/>
          <w:b/>
          <w:bCs/>
          <w:sz w:val="27"/>
          <w:szCs w:val="27"/>
        </w:rPr>
        <w:t>История становления</w:t>
      </w:r>
    </w:p>
    <w:p w:rsidR="00E73CE5" w:rsidRPr="00E73CE5" w:rsidRDefault="00E73CE5" w:rsidP="00E73CE5">
      <w:pPr>
        <w:spacing w:line="285" w:lineRule="exact"/>
        <w:rPr>
          <w:sz w:val="20"/>
          <w:szCs w:val="20"/>
        </w:rPr>
      </w:pPr>
    </w:p>
    <w:p w:rsidR="00E73CE5" w:rsidRPr="00E73CE5" w:rsidRDefault="00E73CE5" w:rsidP="00E73CE5">
      <w:pPr>
        <w:numPr>
          <w:ilvl w:val="0"/>
          <w:numId w:val="3"/>
        </w:numPr>
        <w:tabs>
          <w:tab w:val="left" w:pos="3826"/>
        </w:tabs>
        <w:spacing w:line="237" w:lineRule="auto"/>
        <w:rPr>
          <w:rFonts w:eastAsia="Times New Roman"/>
          <w:sz w:val="24"/>
          <w:szCs w:val="24"/>
        </w:rPr>
      </w:pPr>
      <w:r w:rsidRPr="00E73CE5">
        <w:rPr>
          <w:rFonts w:eastAsia="Times New Roman"/>
          <w:sz w:val="24"/>
          <w:szCs w:val="24"/>
        </w:rPr>
        <w:t>1991 году усилиями профессора В. С. Попова, воспитанника хорового училища, с 1970 года ставшего его художественным руководителем, училище было реорганизовано в Академию - первый в истории вуз вокально-</w:t>
      </w:r>
    </w:p>
    <w:p w:rsidR="00E73CE5" w:rsidRPr="00E73CE5" w:rsidRDefault="00E73CE5" w:rsidP="00E73CE5">
      <w:pPr>
        <w:spacing w:line="14" w:lineRule="exact"/>
        <w:rPr>
          <w:sz w:val="20"/>
          <w:szCs w:val="20"/>
        </w:rPr>
      </w:pPr>
    </w:p>
    <w:p w:rsidR="00E73CE5" w:rsidRPr="00E73CE5" w:rsidRDefault="00E73CE5" w:rsidP="00E73CE5">
      <w:pPr>
        <w:spacing w:line="239" w:lineRule="auto"/>
        <w:rPr>
          <w:sz w:val="20"/>
          <w:szCs w:val="20"/>
        </w:rPr>
      </w:pPr>
      <w:r w:rsidRPr="00E73CE5">
        <w:rPr>
          <w:rFonts w:eastAsia="Times New Roman"/>
          <w:sz w:val="24"/>
          <w:szCs w:val="24"/>
        </w:rPr>
        <w:t>хорового искусства. Сегодня оба учебных заведения существуют нераздельно, они представляют собой организационно единую структуру, "кузницу" хоровых дирижерских и певческих кадров, подчиненную общей цели - воспитанию музыкантов высшей квалификации на основе органичной преемственности и передачи профессиональных навыков, художественных традиций от поколения к поколению. Таким образом, в одном учебном заведении стало возможным получить основное общее и начальное музыкальное (школа), среднее профессиональное (училище, 11 лет), высшее профессиональное (вуз, 5 лет) и послевузовское (аспирантура, 3 года) образование. Если в хоровом училище учатся только мальчики, то в Академию принимаются юноши и девушки, имеющие среднее профессиональное образование. Одиннадцатилетнее училищное образование закладывает крепкий фундамент для полноценного раскрытия индивидуального таланта каждого воспитанника и помогает успешному освоению вузовской программы в полном объеме.</w:t>
      </w:r>
    </w:p>
    <w:p w:rsidR="00E73CE5" w:rsidRPr="00E73CE5" w:rsidRDefault="00E73CE5" w:rsidP="00E73CE5">
      <w:pPr>
        <w:spacing w:line="12" w:lineRule="exact"/>
        <w:rPr>
          <w:sz w:val="20"/>
          <w:szCs w:val="20"/>
        </w:rPr>
      </w:pPr>
    </w:p>
    <w:p w:rsidR="00E73CE5" w:rsidRPr="00E73CE5" w:rsidRDefault="00E73CE5" w:rsidP="00E73CE5">
      <w:pPr>
        <w:spacing w:line="237" w:lineRule="auto"/>
        <w:ind w:right="480" w:firstLine="180"/>
        <w:rPr>
          <w:sz w:val="20"/>
          <w:szCs w:val="20"/>
        </w:rPr>
      </w:pPr>
      <w:r w:rsidRPr="00E73CE5">
        <w:rPr>
          <w:rFonts w:eastAsia="Times New Roman"/>
          <w:sz w:val="24"/>
          <w:szCs w:val="24"/>
        </w:rPr>
        <w:t>Главная идея учебного заведения заключается в том, чтобы продолжить и развить в новых условиях давние традиции отечественного певческого искусства, зародившегося после Крещения Руси (988) в лоне православной культуры именно как искусства хорового и, следовательно, для нашей страны первородного, основополагающего.</w:t>
      </w:r>
    </w:p>
    <w:p w:rsidR="00E73CE5" w:rsidRPr="00E73CE5" w:rsidRDefault="00E73CE5" w:rsidP="00E73CE5">
      <w:pPr>
        <w:spacing w:line="2" w:lineRule="exact"/>
        <w:rPr>
          <w:sz w:val="20"/>
          <w:szCs w:val="20"/>
        </w:rPr>
      </w:pPr>
    </w:p>
    <w:p w:rsidR="00E73CE5" w:rsidRPr="00E73CE5" w:rsidRDefault="00E73CE5" w:rsidP="00E73CE5">
      <w:pPr>
        <w:ind w:left="240"/>
        <w:rPr>
          <w:sz w:val="20"/>
          <w:szCs w:val="20"/>
        </w:rPr>
      </w:pPr>
      <w:r w:rsidRPr="00E73CE5">
        <w:rPr>
          <w:rFonts w:eastAsia="Times New Roman"/>
          <w:sz w:val="24"/>
          <w:szCs w:val="24"/>
        </w:rPr>
        <w:t>Первые профессиональные хоры на Руси - Государевых и Патриарших певчих дьяков (ХV-</w:t>
      </w:r>
    </w:p>
    <w:p w:rsidR="00E73CE5" w:rsidRPr="00E73CE5" w:rsidRDefault="00E73CE5" w:rsidP="00E73CE5">
      <w:pPr>
        <w:rPr>
          <w:sz w:val="20"/>
          <w:szCs w:val="20"/>
        </w:rPr>
      </w:pPr>
      <w:r w:rsidRPr="00E73CE5">
        <w:rPr>
          <w:rFonts w:eastAsia="Times New Roman"/>
          <w:sz w:val="24"/>
          <w:szCs w:val="24"/>
        </w:rPr>
        <w:t>ХVI вв.) - состояли, как известно, только из мужчин, а впоследствии пополнились мальчиками,</w:t>
      </w:r>
    </w:p>
    <w:p w:rsidR="00E73CE5" w:rsidRPr="00E73CE5" w:rsidRDefault="00E73CE5" w:rsidP="00E73CE5">
      <w:pPr>
        <w:rPr>
          <w:sz w:val="20"/>
          <w:szCs w:val="20"/>
        </w:rPr>
      </w:pPr>
      <w:r w:rsidRPr="00E73CE5">
        <w:rPr>
          <w:rFonts w:eastAsia="Times New Roman"/>
          <w:sz w:val="24"/>
          <w:szCs w:val="24"/>
        </w:rPr>
        <w:t>нуждавшимися в специальном обучении. Поэтому и наиболее крупные хоры, продолжившие их</w:t>
      </w:r>
    </w:p>
    <w:p w:rsidR="00E73CE5" w:rsidRPr="00E73CE5" w:rsidRDefault="00E73CE5" w:rsidP="00E73CE5">
      <w:pPr>
        <w:rPr>
          <w:sz w:val="20"/>
          <w:szCs w:val="20"/>
        </w:rPr>
      </w:pPr>
      <w:r w:rsidRPr="00E73CE5">
        <w:rPr>
          <w:rFonts w:eastAsia="Times New Roman"/>
          <w:sz w:val="24"/>
          <w:szCs w:val="24"/>
        </w:rPr>
        <w:t>традиции, Синодальный хор в Москве и Придворная певческая капелла в Петербурге соединяли</w:t>
      </w:r>
    </w:p>
    <w:p w:rsidR="00E73CE5" w:rsidRPr="00E73CE5" w:rsidRDefault="00E73CE5" w:rsidP="00E73CE5">
      <w:pPr>
        <w:rPr>
          <w:sz w:val="20"/>
          <w:szCs w:val="20"/>
        </w:rPr>
      </w:pPr>
      <w:r w:rsidRPr="00E73CE5">
        <w:rPr>
          <w:rFonts w:eastAsia="Times New Roman"/>
          <w:sz w:val="24"/>
          <w:szCs w:val="24"/>
        </w:rPr>
        <w:t>в своей деятельности две музыкально-практические функции - исполнительскую</w:t>
      </w:r>
    </w:p>
    <w:p w:rsidR="00E73CE5" w:rsidRPr="00E73CE5" w:rsidRDefault="00E73CE5" w:rsidP="00E73CE5">
      <w:pPr>
        <w:rPr>
          <w:sz w:val="20"/>
          <w:szCs w:val="20"/>
        </w:rPr>
      </w:pPr>
      <w:r w:rsidRPr="00E73CE5">
        <w:rPr>
          <w:rFonts w:eastAsia="Times New Roman"/>
          <w:sz w:val="24"/>
          <w:szCs w:val="24"/>
        </w:rPr>
        <w:t>(богослужебную, концертную) и учебно-образовательную. Однако система обучения певчих и</w:t>
      </w:r>
    </w:p>
    <w:p w:rsidR="00E73CE5" w:rsidRPr="00E73CE5" w:rsidRDefault="00E73CE5" w:rsidP="00E73CE5">
      <w:pPr>
        <w:rPr>
          <w:sz w:val="20"/>
          <w:szCs w:val="20"/>
        </w:rPr>
      </w:pPr>
      <w:r w:rsidRPr="00E73CE5">
        <w:rPr>
          <w:rFonts w:eastAsia="Times New Roman"/>
          <w:sz w:val="24"/>
          <w:szCs w:val="24"/>
        </w:rPr>
        <w:t>регентов в России, складывавшаяся веками, была разрушена после 1917 года - одновременно с</w:t>
      </w:r>
    </w:p>
    <w:p w:rsidR="00E73CE5" w:rsidRPr="00E73CE5" w:rsidRDefault="00E73CE5" w:rsidP="00E73CE5">
      <w:pPr>
        <w:rPr>
          <w:sz w:val="20"/>
          <w:szCs w:val="20"/>
        </w:rPr>
      </w:pPr>
      <w:r w:rsidRPr="00E73CE5">
        <w:rPr>
          <w:rFonts w:eastAsia="Times New Roman"/>
          <w:sz w:val="24"/>
          <w:szCs w:val="24"/>
        </w:rPr>
        <w:t>роспуском Синодального хора и ликвидацией Синодального училища (1918).</w:t>
      </w:r>
    </w:p>
    <w:p w:rsidR="00E73CE5" w:rsidRPr="00E73CE5" w:rsidRDefault="00E73CE5" w:rsidP="00E73CE5">
      <w:pPr>
        <w:spacing w:line="12" w:lineRule="exact"/>
        <w:rPr>
          <w:sz w:val="20"/>
          <w:szCs w:val="20"/>
        </w:rPr>
      </w:pPr>
    </w:p>
    <w:p w:rsidR="00E73CE5" w:rsidRPr="00E73CE5" w:rsidRDefault="00E73CE5" w:rsidP="00E73CE5">
      <w:pPr>
        <w:spacing w:line="237" w:lineRule="auto"/>
        <w:ind w:right="80" w:firstLine="240"/>
        <w:rPr>
          <w:sz w:val="20"/>
          <w:szCs w:val="20"/>
        </w:rPr>
      </w:pPr>
      <w:r w:rsidRPr="00E73CE5">
        <w:rPr>
          <w:rFonts w:eastAsia="Times New Roman"/>
          <w:sz w:val="24"/>
          <w:szCs w:val="24"/>
        </w:rPr>
        <w:t>Первым шагом к воссозданию той системы образования, которая формировалась и проходила испытания на прочность в течение многих веков, было открытие Московского хорового училища. Учреждение Академии хорового искусства, объединившей в своих стенах начальную, среднюю и высшую ступени профессионального обучения, завершило этот исторический процесс.</w:t>
      </w:r>
    </w:p>
    <w:p w:rsidR="00E73CE5" w:rsidRPr="00E73CE5" w:rsidRDefault="00E73CE5" w:rsidP="00E73CE5">
      <w:pPr>
        <w:spacing w:line="18" w:lineRule="exact"/>
        <w:rPr>
          <w:sz w:val="20"/>
          <w:szCs w:val="20"/>
        </w:rPr>
      </w:pPr>
    </w:p>
    <w:p w:rsidR="00E73CE5" w:rsidRPr="00E73CE5" w:rsidRDefault="00E73CE5" w:rsidP="00E73CE5">
      <w:pPr>
        <w:numPr>
          <w:ilvl w:val="0"/>
          <w:numId w:val="4"/>
        </w:numPr>
        <w:tabs>
          <w:tab w:val="left" w:pos="459"/>
        </w:tabs>
        <w:spacing w:line="237" w:lineRule="auto"/>
        <w:ind w:right="200"/>
        <w:rPr>
          <w:rFonts w:eastAsia="Times New Roman"/>
          <w:sz w:val="24"/>
          <w:szCs w:val="24"/>
        </w:rPr>
      </w:pPr>
      <w:r w:rsidRPr="00E73CE5">
        <w:rPr>
          <w:rFonts w:eastAsia="Times New Roman"/>
          <w:sz w:val="24"/>
          <w:szCs w:val="24"/>
        </w:rPr>
        <w:t>отличие от главных дореволюционных хоров России и училищ при них как учреждений православных, духовно-певческих, Академия хорового искусства является светским музыкальным учебным заведением. Тем не менее, программа обучения в ней, равно как и хоровой репертуар, не замыкается в сфере светской музыкальной культуры, охватывая также и духовную музыкальную классику всех ветвей христианства.</w:t>
      </w:r>
    </w:p>
    <w:p w:rsidR="00E73CE5" w:rsidRPr="00E73CE5" w:rsidRDefault="00E73CE5" w:rsidP="00E73CE5">
      <w:pPr>
        <w:spacing w:line="17" w:lineRule="exact"/>
        <w:rPr>
          <w:rFonts w:eastAsia="Times New Roman"/>
          <w:sz w:val="24"/>
          <w:szCs w:val="24"/>
        </w:rPr>
      </w:pPr>
    </w:p>
    <w:p w:rsidR="00E73CE5" w:rsidRPr="00E73CE5" w:rsidRDefault="00E73CE5" w:rsidP="00E73CE5">
      <w:pPr>
        <w:spacing w:line="238" w:lineRule="auto"/>
        <w:ind w:right="360" w:firstLine="240"/>
        <w:rPr>
          <w:rFonts w:eastAsia="Times New Roman"/>
          <w:sz w:val="24"/>
          <w:szCs w:val="24"/>
        </w:rPr>
      </w:pPr>
      <w:r w:rsidRPr="00E73CE5">
        <w:rPr>
          <w:rFonts w:eastAsia="Times New Roman"/>
          <w:sz w:val="24"/>
          <w:szCs w:val="24"/>
        </w:rPr>
        <w:t>За годы существования Академии вполне сложилась учебно-организационная структура и направленность работы училища и вуза, готовящих музыкантов по двум специальностям: дирижера хора и певца-солиста. Система образования в Академии отличается от традиций большинства учебных заведений прежде всего учебно-музыкальными программами и организацией учебного процесса. Основные программы выстроены по принципу историзма и направлены не только на формирование профессионального певческого и дирижерского аппарата, но и на воспитание дирижера-музыканта, певца-музыканта, владеющего знаниями,</w:t>
      </w:r>
    </w:p>
    <w:p w:rsidR="00E73CE5" w:rsidRPr="00E73CE5" w:rsidRDefault="00E73CE5" w:rsidP="00E73CE5">
      <w:pPr>
        <w:sectPr w:rsidR="00E73CE5" w:rsidRPr="00E73CE5">
          <w:pgSz w:w="11900" w:h="16838"/>
          <w:pgMar w:top="1440" w:right="846" w:bottom="710" w:left="1080" w:header="0" w:footer="0" w:gutter="0"/>
          <w:cols w:space="720" w:equalWidth="0">
            <w:col w:w="9980"/>
          </w:cols>
        </w:sectPr>
      </w:pPr>
    </w:p>
    <w:p w:rsidR="00E73CE5" w:rsidRPr="00E73CE5" w:rsidRDefault="00E73CE5" w:rsidP="00E73CE5">
      <w:pPr>
        <w:spacing w:line="234" w:lineRule="auto"/>
        <w:ind w:right="1340"/>
        <w:rPr>
          <w:sz w:val="20"/>
          <w:szCs w:val="20"/>
        </w:rPr>
      </w:pPr>
      <w:r w:rsidRPr="00E73CE5">
        <w:rPr>
          <w:rFonts w:eastAsia="Times New Roman"/>
          <w:sz w:val="24"/>
          <w:szCs w:val="24"/>
        </w:rPr>
        <w:lastRenderedPageBreak/>
        <w:t>необходимыми для исполнения произведений различных стилей и художественных направлений, как традиционно-академических, так и современных.</w:t>
      </w:r>
    </w:p>
    <w:p w:rsidR="00E73CE5" w:rsidRPr="00E73CE5" w:rsidRDefault="00E73CE5" w:rsidP="00E73CE5">
      <w:pPr>
        <w:spacing w:line="14" w:lineRule="exact"/>
        <w:rPr>
          <w:sz w:val="20"/>
          <w:szCs w:val="20"/>
        </w:rPr>
      </w:pPr>
    </w:p>
    <w:p w:rsidR="00E73CE5" w:rsidRPr="00E73CE5" w:rsidRDefault="00E73CE5" w:rsidP="00E73CE5">
      <w:pPr>
        <w:numPr>
          <w:ilvl w:val="1"/>
          <w:numId w:val="5"/>
        </w:numPr>
        <w:tabs>
          <w:tab w:val="left" w:pos="398"/>
        </w:tabs>
        <w:spacing w:line="238" w:lineRule="auto"/>
        <w:rPr>
          <w:rFonts w:eastAsia="Times New Roman"/>
          <w:sz w:val="24"/>
          <w:szCs w:val="24"/>
        </w:rPr>
      </w:pPr>
      <w:r w:rsidRPr="00E73CE5">
        <w:rPr>
          <w:rFonts w:eastAsia="Times New Roman"/>
          <w:sz w:val="24"/>
          <w:szCs w:val="24"/>
        </w:rPr>
        <w:t xml:space="preserve">настоящее время в вузе работают кафедры хорового </w:t>
      </w:r>
      <w:proofErr w:type="spellStart"/>
      <w:r w:rsidRPr="00E73CE5">
        <w:rPr>
          <w:rFonts w:eastAsia="Times New Roman"/>
          <w:sz w:val="24"/>
          <w:szCs w:val="24"/>
        </w:rPr>
        <w:t>дирижирования</w:t>
      </w:r>
      <w:proofErr w:type="spellEnd"/>
      <w:r w:rsidRPr="00E73CE5">
        <w:rPr>
          <w:rFonts w:eastAsia="Times New Roman"/>
          <w:sz w:val="24"/>
          <w:szCs w:val="24"/>
        </w:rPr>
        <w:t xml:space="preserve">, сольного пения, специальных вокальных дисциплин, истории и теории музыки, фортепиано, композиции, истории культуры, музыкально-информационных технологий. В училище созданы отделы </w:t>
      </w:r>
      <w:proofErr w:type="spellStart"/>
      <w:r w:rsidRPr="00E73CE5">
        <w:rPr>
          <w:rFonts w:eastAsia="Times New Roman"/>
          <w:sz w:val="24"/>
          <w:szCs w:val="24"/>
        </w:rPr>
        <w:t>дирижирования</w:t>
      </w:r>
      <w:proofErr w:type="spellEnd"/>
      <w:r w:rsidRPr="00E73CE5">
        <w:rPr>
          <w:rFonts w:eastAsia="Times New Roman"/>
          <w:sz w:val="24"/>
          <w:szCs w:val="24"/>
        </w:rPr>
        <w:t>, вокала, музыкально-теоретических дисциплин, фортепианный, а также предметно-цикловые комиссии гуманитарных дисциплин, естественных дисциплин и начальных классов.</w:t>
      </w:r>
    </w:p>
    <w:p w:rsidR="00E73CE5" w:rsidRPr="00E73CE5" w:rsidRDefault="00E73CE5" w:rsidP="00E73CE5">
      <w:pPr>
        <w:spacing w:line="14" w:lineRule="exact"/>
        <w:rPr>
          <w:rFonts w:eastAsia="Times New Roman"/>
          <w:sz w:val="24"/>
          <w:szCs w:val="24"/>
        </w:rPr>
      </w:pPr>
    </w:p>
    <w:p w:rsidR="00E73CE5" w:rsidRPr="00E73CE5" w:rsidRDefault="00E73CE5" w:rsidP="00E73CE5">
      <w:pPr>
        <w:spacing w:line="239" w:lineRule="auto"/>
        <w:ind w:firstLine="180"/>
        <w:rPr>
          <w:rFonts w:eastAsia="Times New Roman"/>
          <w:sz w:val="24"/>
          <w:szCs w:val="24"/>
        </w:rPr>
      </w:pPr>
      <w:r w:rsidRPr="00E73CE5">
        <w:rPr>
          <w:rFonts w:eastAsia="Times New Roman"/>
          <w:sz w:val="24"/>
          <w:szCs w:val="24"/>
        </w:rPr>
        <w:t xml:space="preserve">Наряду с образовательным процессом одной из основ полноценной подготовки музыкантов в Академии является концертная деятельность. С первых лет своего существования хор Академии ярко заявил о себе как концертирующий коллектив, выступающий с обширными сольными программами, а также участвующий в концертах вместе с оркестрами как исполнитель крупных вокально-симфонических произведений. Сводный хор Академии (около 250 певцов) включает в себя хор мальчиков (7-14 лет), хор юношей (17-18 лет), студенческие вокально-хоровые ансамбли (юноши и девушки 18-25 лет) и мужской хор. Отличная музыкальная подготовка, высокая профессиональная компетентность и полнота разновозрастных групп хоров Академии позволяют выполнить художественные задачи любой сложности, включая исполнение </w:t>
      </w:r>
      <w:proofErr w:type="spellStart"/>
      <w:r w:rsidRPr="00E73CE5">
        <w:rPr>
          <w:rFonts w:eastAsia="Times New Roman"/>
          <w:sz w:val="24"/>
          <w:szCs w:val="24"/>
        </w:rPr>
        <w:t>многохорных</w:t>
      </w:r>
      <w:proofErr w:type="spellEnd"/>
      <w:r w:rsidRPr="00E73CE5">
        <w:rPr>
          <w:rFonts w:eastAsia="Times New Roman"/>
          <w:sz w:val="24"/>
          <w:szCs w:val="24"/>
        </w:rPr>
        <w:t xml:space="preserve"> партитур, требующих участия грандиозных певческих составов. Так, хор Академии исполнил </w:t>
      </w:r>
      <w:proofErr w:type="spellStart"/>
      <w:r w:rsidRPr="00E73CE5">
        <w:rPr>
          <w:rFonts w:eastAsia="Times New Roman"/>
          <w:sz w:val="24"/>
          <w:szCs w:val="24"/>
        </w:rPr>
        <w:t>треххорную</w:t>
      </w:r>
      <w:proofErr w:type="spellEnd"/>
      <w:r w:rsidRPr="00E73CE5">
        <w:rPr>
          <w:rFonts w:eastAsia="Times New Roman"/>
          <w:sz w:val="24"/>
          <w:szCs w:val="24"/>
        </w:rPr>
        <w:t xml:space="preserve"> ораторию </w:t>
      </w:r>
      <w:proofErr w:type="spellStart"/>
      <w:r w:rsidRPr="00E73CE5">
        <w:rPr>
          <w:rFonts w:eastAsia="Times New Roman"/>
          <w:sz w:val="24"/>
          <w:szCs w:val="24"/>
        </w:rPr>
        <w:t>К.Пендерецкого</w:t>
      </w:r>
      <w:proofErr w:type="spellEnd"/>
      <w:r w:rsidRPr="00E73CE5">
        <w:rPr>
          <w:rFonts w:eastAsia="Times New Roman"/>
          <w:sz w:val="24"/>
          <w:szCs w:val="24"/>
        </w:rPr>
        <w:t xml:space="preserve"> «Семь врат Иерусалима» на московской премьере сочинения (декабрь 2003 г., ММДМ). Выдающимся событием в мире музыки стало исполнение в Москве при участии Большого хора Академии монументальной оратории Ф. Листа «Христос» под управлением Е. </w:t>
      </w:r>
      <w:proofErr w:type="spellStart"/>
      <w:r w:rsidRPr="00E73CE5">
        <w:rPr>
          <w:rFonts w:eastAsia="Times New Roman"/>
          <w:sz w:val="24"/>
          <w:szCs w:val="24"/>
        </w:rPr>
        <w:t>Светланова</w:t>
      </w:r>
      <w:proofErr w:type="spellEnd"/>
      <w:r w:rsidRPr="00E73CE5">
        <w:rPr>
          <w:rFonts w:eastAsia="Times New Roman"/>
          <w:sz w:val="24"/>
          <w:szCs w:val="24"/>
        </w:rPr>
        <w:t xml:space="preserve"> (апрель 2000 г., БКЗ). На следующий день </w:t>
      </w:r>
      <w:proofErr w:type="spellStart"/>
      <w:r w:rsidRPr="00E73CE5">
        <w:rPr>
          <w:rFonts w:eastAsia="Times New Roman"/>
          <w:sz w:val="24"/>
          <w:szCs w:val="24"/>
        </w:rPr>
        <w:t>Е.Светланов</w:t>
      </w:r>
      <w:proofErr w:type="spellEnd"/>
      <w:r w:rsidRPr="00E73CE5">
        <w:rPr>
          <w:rFonts w:eastAsia="Times New Roman"/>
          <w:sz w:val="24"/>
          <w:szCs w:val="24"/>
        </w:rPr>
        <w:t xml:space="preserve"> писал В. Попову: «Благодаря Вам осуществилась моя давнишняя заветная мечта. Исполнение </w:t>
      </w:r>
      <w:proofErr w:type="spellStart"/>
      <w:r w:rsidRPr="00E73CE5">
        <w:rPr>
          <w:rFonts w:eastAsia="Times New Roman"/>
          <w:sz w:val="24"/>
          <w:szCs w:val="24"/>
        </w:rPr>
        <w:t>шедавра</w:t>
      </w:r>
      <w:proofErr w:type="spellEnd"/>
      <w:r w:rsidRPr="00E73CE5">
        <w:rPr>
          <w:rFonts w:eastAsia="Times New Roman"/>
          <w:sz w:val="24"/>
          <w:szCs w:val="24"/>
        </w:rPr>
        <w:t xml:space="preserve"> Листа (музыканта и человека пока еще, к сожалению, недооцененного) безусловно, навсегда останется в нашей истории. Спасибо Вам и Вашим помощникам за титанический труд. В моих руках был совершеннейший из совершенных, чудесный, Божественный Сбор! Да хранит Вас Господь!». Со дня своего основания Академия до сих пор остается по существу единственной в России творческой базой, дающей возможность исполнять столь масштабные сочинения своими силами.</w:t>
      </w:r>
    </w:p>
    <w:p w:rsidR="00E73CE5" w:rsidRPr="00E73CE5" w:rsidRDefault="00E73CE5" w:rsidP="00E73CE5">
      <w:pPr>
        <w:spacing w:line="23" w:lineRule="exact"/>
        <w:rPr>
          <w:rFonts w:eastAsia="Times New Roman"/>
          <w:sz w:val="24"/>
          <w:szCs w:val="24"/>
        </w:rPr>
      </w:pPr>
    </w:p>
    <w:p w:rsidR="00E73CE5" w:rsidRPr="00E73CE5" w:rsidRDefault="00E73CE5" w:rsidP="00E73CE5">
      <w:pPr>
        <w:spacing w:line="249" w:lineRule="auto"/>
        <w:ind w:right="40" w:firstLine="180"/>
        <w:rPr>
          <w:rFonts w:eastAsia="Times New Roman"/>
          <w:sz w:val="24"/>
          <w:szCs w:val="24"/>
        </w:rPr>
      </w:pPr>
      <w:r w:rsidRPr="00E73CE5">
        <w:rPr>
          <w:rFonts w:eastAsia="Times New Roman"/>
          <w:sz w:val="23"/>
          <w:szCs w:val="23"/>
        </w:rPr>
        <w:t xml:space="preserve">Как особый, </w:t>
      </w:r>
      <w:proofErr w:type="spellStart"/>
      <w:r w:rsidRPr="00E73CE5">
        <w:rPr>
          <w:rFonts w:eastAsia="Times New Roman"/>
          <w:sz w:val="23"/>
          <w:szCs w:val="23"/>
        </w:rPr>
        <w:t>темброво</w:t>
      </w:r>
      <w:proofErr w:type="spellEnd"/>
      <w:r w:rsidRPr="00E73CE5">
        <w:rPr>
          <w:rFonts w:eastAsia="Times New Roman"/>
          <w:sz w:val="23"/>
          <w:szCs w:val="23"/>
        </w:rPr>
        <w:t xml:space="preserve"> специфичный вариант хора, с 1989 года ведет самостоятельную концертную деятельность Мужской хор Академии. Постоянное внимание уделяется в Академии</w:t>
      </w:r>
    </w:p>
    <w:p w:rsidR="00E73CE5" w:rsidRPr="00E73CE5" w:rsidRDefault="00E73CE5" w:rsidP="00E73CE5">
      <w:pPr>
        <w:spacing w:line="3" w:lineRule="exact"/>
        <w:rPr>
          <w:rFonts w:eastAsia="Times New Roman"/>
          <w:sz w:val="24"/>
          <w:szCs w:val="24"/>
        </w:rPr>
      </w:pPr>
    </w:p>
    <w:p w:rsidR="00E73CE5" w:rsidRPr="00E73CE5" w:rsidRDefault="00E73CE5" w:rsidP="00E73CE5">
      <w:pPr>
        <w:numPr>
          <w:ilvl w:val="0"/>
          <w:numId w:val="5"/>
        </w:numPr>
        <w:tabs>
          <w:tab w:val="left" w:pos="189"/>
        </w:tabs>
        <w:spacing w:line="237" w:lineRule="auto"/>
        <w:ind w:right="40"/>
        <w:rPr>
          <w:rFonts w:eastAsia="Times New Roman"/>
          <w:sz w:val="24"/>
          <w:szCs w:val="24"/>
        </w:rPr>
      </w:pPr>
      <w:r w:rsidRPr="00E73CE5">
        <w:rPr>
          <w:rFonts w:eastAsia="Times New Roman"/>
          <w:sz w:val="24"/>
          <w:szCs w:val="24"/>
        </w:rPr>
        <w:t xml:space="preserve">смешанному хору из мальчиков и мужчин. </w:t>
      </w:r>
      <w:proofErr w:type="spellStart"/>
      <w:r w:rsidRPr="00E73CE5">
        <w:rPr>
          <w:rFonts w:eastAsia="Times New Roman"/>
          <w:sz w:val="24"/>
          <w:szCs w:val="24"/>
        </w:rPr>
        <w:t>Темброво</w:t>
      </w:r>
      <w:proofErr w:type="spellEnd"/>
      <w:r w:rsidRPr="00E73CE5">
        <w:rPr>
          <w:rFonts w:eastAsia="Times New Roman"/>
          <w:sz w:val="24"/>
          <w:szCs w:val="24"/>
        </w:rPr>
        <w:t xml:space="preserve"> своеобразный и исторический первичный в певческом искусстве, именно этот тип хора обеспечивает сегодня аутентичное исполнение громадного числа партитур, </w:t>
      </w:r>
      <w:proofErr w:type="spellStart"/>
      <w:r w:rsidRPr="00E73CE5">
        <w:rPr>
          <w:rFonts w:eastAsia="Times New Roman"/>
          <w:sz w:val="24"/>
          <w:szCs w:val="24"/>
        </w:rPr>
        <w:t>состовляющих</w:t>
      </w:r>
      <w:proofErr w:type="spellEnd"/>
      <w:r w:rsidRPr="00E73CE5">
        <w:rPr>
          <w:rFonts w:eastAsia="Times New Roman"/>
          <w:sz w:val="24"/>
          <w:szCs w:val="24"/>
        </w:rPr>
        <w:t xml:space="preserve"> хоровую классику. В 1991 году оба хора под управлением В. Попова завоевали 2 первые премии на Международном хоровом конкурсе в </w:t>
      </w:r>
      <w:proofErr w:type="spellStart"/>
      <w:r w:rsidRPr="00E73CE5">
        <w:rPr>
          <w:rFonts w:eastAsia="Times New Roman"/>
          <w:sz w:val="24"/>
          <w:szCs w:val="24"/>
        </w:rPr>
        <w:t>Карлштайне</w:t>
      </w:r>
      <w:proofErr w:type="spellEnd"/>
      <w:r w:rsidRPr="00E73CE5">
        <w:rPr>
          <w:rFonts w:eastAsia="Times New Roman"/>
          <w:sz w:val="24"/>
          <w:szCs w:val="24"/>
        </w:rPr>
        <w:t xml:space="preserve"> (Германия).</w:t>
      </w:r>
    </w:p>
    <w:p w:rsidR="00E73CE5" w:rsidRPr="00E73CE5" w:rsidRDefault="00E73CE5" w:rsidP="00E73CE5">
      <w:pPr>
        <w:spacing w:line="17" w:lineRule="exact"/>
        <w:rPr>
          <w:rFonts w:eastAsia="Times New Roman"/>
          <w:sz w:val="24"/>
          <w:szCs w:val="24"/>
        </w:rPr>
      </w:pPr>
    </w:p>
    <w:p w:rsidR="00E73CE5" w:rsidRPr="00E73CE5" w:rsidRDefault="00E73CE5" w:rsidP="00E73CE5">
      <w:pPr>
        <w:spacing w:line="238" w:lineRule="auto"/>
        <w:ind w:right="20" w:firstLine="120"/>
        <w:rPr>
          <w:rFonts w:eastAsia="Times New Roman"/>
          <w:sz w:val="24"/>
          <w:szCs w:val="24"/>
        </w:rPr>
      </w:pPr>
      <w:r w:rsidRPr="00E73CE5">
        <w:rPr>
          <w:rFonts w:eastAsia="Times New Roman"/>
          <w:sz w:val="24"/>
          <w:szCs w:val="24"/>
        </w:rPr>
        <w:t xml:space="preserve">Хоры Академии часто выступают с концертами в России и за ее пределами - в странах Европы, Азии (Япония, Тайвань), Америки (США) и Канаде. Особенно широкий </w:t>
      </w:r>
      <w:proofErr w:type="gramStart"/>
      <w:r w:rsidRPr="00E73CE5">
        <w:rPr>
          <w:rFonts w:eastAsia="Times New Roman"/>
          <w:sz w:val="24"/>
          <w:szCs w:val="24"/>
        </w:rPr>
        <w:t>размах ,</w:t>
      </w:r>
      <w:proofErr w:type="gramEnd"/>
      <w:r w:rsidRPr="00E73CE5">
        <w:rPr>
          <w:rFonts w:eastAsia="Times New Roman"/>
          <w:sz w:val="24"/>
          <w:szCs w:val="24"/>
        </w:rPr>
        <w:t xml:space="preserve"> зарубежные гастроли московских «академистов» приобретают со второй половины 90-х годов. В числе лучших достижений коллектива - многократное участие в ряде музыкальных фестивалей: в </w:t>
      </w:r>
      <w:proofErr w:type="spellStart"/>
      <w:r w:rsidRPr="00E73CE5">
        <w:rPr>
          <w:rFonts w:eastAsia="Times New Roman"/>
          <w:sz w:val="24"/>
          <w:szCs w:val="24"/>
        </w:rPr>
        <w:t>Bregenzer</w:t>
      </w:r>
      <w:proofErr w:type="spellEnd"/>
      <w:r w:rsidRPr="00E73CE5">
        <w:rPr>
          <w:rFonts w:eastAsia="Times New Roman"/>
          <w:sz w:val="24"/>
          <w:szCs w:val="24"/>
        </w:rPr>
        <w:t xml:space="preserve"> </w:t>
      </w:r>
      <w:proofErr w:type="spellStart"/>
      <w:r w:rsidRPr="00E73CE5">
        <w:rPr>
          <w:rFonts w:eastAsia="Times New Roman"/>
          <w:sz w:val="24"/>
          <w:szCs w:val="24"/>
        </w:rPr>
        <w:t>Festpiele</w:t>
      </w:r>
      <w:proofErr w:type="spellEnd"/>
      <w:r w:rsidRPr="00E73CE5">
        <w:rPr>
          <w:rFonts w:eastAsia="Times New Roman"/>
          <w:sz w:val="24"/>
          <w:szCs w:val="24"/>
        </w:rPr>
        <w:t xml:space="preserve"> (Австрия, 1995, 1996), </w:t>
      </w:r>
      <w:proofErr w:type="spellStart"/>
      <w:r w:rsidRPr="00E73CE5">
        <w:rPr>
          <w:rFonts w:eastAsia="Times New Roman"/>
          <w:sz w:val="24"/>
          <w:szCs w:val="24"/>
        </w:rPr>
        <w:t>Festival</w:t>
      </w:r>
      <w:proofErr w:type="spellEnd"/>
      <w:r w:rsidRPr="00E73CE5">
        <w:rPr>
          <w:rFonts w:eastAsia="Times New Roman"/>
          <w:sz w:val="24"/>
          <w:szCs w:val="24"/>
        </w:rPr>
        <w:t xml:space="preserve"> </w:t>
      </w:r>
      <w:proofErr w:type="spellStart"/>
      <w:r w:rsidRPr="00E73CE5">
        <w:rPr>
          <w:rFonts w:eastAsia="Times New Roman"/>
          <w:sz w:val="24"/>
          <w:szCs w:val="24"/>
        </w:rPr>
        <w:t>de</w:t>
      </w:r>
      <w:proofErr w:type="spellEnd"/>
      <w:r w:rsidRPr="00E73CE5">
        <w:rPr>
          <w:rFonts w:eastAsia="Times New Roman"/>
          <w:sz w:val="24"/>
          <w:szCs w:val="24"/>
        </w:rPr>
        <w:t xml:space="preserve"> </w:t>
      </w:r>
      <w:proofErr w:type="spellStart"/>
      <w:r w:rsidRPr="00E73CE5">
        <w:rPr>
          <w:rFonts w:eastAsia="Times New Roman"/>
          <w:sz w:val="24"/>
          <w:szCs w:val="24"/>
        </w:rPr>
        <w:t>Colmar</w:t>
      </w:r>
      <w:proofErr w:type="spellEnd"/>
      <w:r w:rsidRPr="00E73CE5">
        <w:rPr>
          <w:rFonts w:eastAsia="Times New Roman"/>
          <w:sz w:val="24"/>
          <w:szCs w:val="24"/>
        </w:rPr>
        <w:t xml:space="preserve"> (Франция, 1998,1999, 2001, 2004), в </w:t>
      </w:r>
      <w:proofErr w:type="spellStart"/>
      <w:r w:rsidRPr="00E73CE5">
        <w:rPr>
          <w:rFonts w:eastAsia="Times New Roman"/>
          <w:sz w:val="24"/>
          <w:szCs w:val="24"/>
        </w:rPr>
        <w:t>Rhengau</w:t>
      </w:r>
      <w:proofErr w:type="spellEnd"/>
      <w:r w:rsidRPr="00E73CE5">
        <w:rPr>
          <w:rFonts w:eastAsia="Times New Roman"/>
          <w:sz w:val="24"/>
          <w:szCs w:val="24"/>
        </w:rPr>
        <w:t xml:space="preserve"> </w:t>
      </w:r>
      <w:proofErr w:type="spellStart"/>
      <w:r w:rsidRPr="00E73CE5">
        <w:rPr>
          <w:rFonts w:eastAsia="Times New Roman"/>
          <w:sz w:val="24"/>
          <w:szCs w:val="24"/>
        </w:rPr>
        <w:t>Musikfestival</w:t>
      </w:r>
      <w:proofErr w:type="spellEnd"/>
      <w:r w:rsidRPr="00E73CE5">
        <w:rPr>
          <w:rFonts w:eastAsia="Times New Roman"/>
          <w:sz w:val="24"/>
          <w:szCs w:val="24"/>
        </w:rPr>
        <w:t xml:space="preserve"> (Германия - ежегодно с 1994 года) и, конечно, в Москве </w:t>
      </w:r>
      <w:proofErr w:type="gramStart"/>
      <w:r w:rsidRPr="00E73CE5">
        <w:rPr>
          <w:rFonts w:eastAsia="Times New Roman"/>
          <w:sz w:val="24"/>
          <w:szCs w:val="24"/>
        </w:rPr>
        <w:t>( ―</w:t>
      </w:r>
      <w:proofErr w:type="gramEnd"/>
      <w:r w:rsidRPr="00E73CE5">
        <w:rPr>
          <w:rFonts w:eastAsia="Times New Roman"/>
          <w:sz w:val="24"/>
          <w:szCs w:val="24"/>
        </w:rPr>
        <w:t>Московская осень‖, ―Московский Пасхальный фестиваль‖, ―Черешневый лес‖, ―</w:t>
      </w:r>
      <w:proofErr w:type="spellStart"/>
      <w:r w:rsidRPr="00E73CE5">
        <w:rPr>
          <w:rFonts w:eastAsia="Times New Roman"/>
          <w:sz w:val="24"/>
          <w:szCs w:val="24"/>
        </w:rPr>
        <w:t>Моцариана</w:t>
      </w:r>
      <w:proofErr w:type="spellEnd"/>
      <w:r w:rsidRPr="00E73CE5">
        <w:rPr>
          <w:rFonts w:eastAsia="Times New Roman"/>
          <w:sz w:val="24"/>
          <w:szCs w:val="24"/>
        </w:rPr>
        <w:t>‖).</w:t>
      </w:r>
    </w:p>
    <w:p w:rsidR="00E73CE5" w:rsidRPr="00E73CE5" w:rsidRDefault="00E73CE5" w:rsidP="00E73CE5">
      <w:pPr>
        <w:spacing w:line="16" w:lineRule="exact"/>
        <w:rPr>
          <w:rFonts w:eastAsia="Times New Roman"/>
          <w:sz w:val="24"/>
          <w:szCs w:val="24"/>
        </w:rPr>
      </w:pPr>
    </w:p>
    <w:p w:rsidR="00E73CE5" w:rsidRPr="00E73CE5" w:rsidRDefault="00E73CE5" w:rsidP="00E73CE5">
      <w:pPr>
        <w:spacing w:line="238" w:lineRule="auto"/>
        <w:ind w:firstLine="180"/>
        <w:rPr>
          <w:rFonts w:eastAsia="Times New Roman"/>
          <w:sz w:val="24"/>
          <w:szCs w:val="24"/>
        </w:rPr>
      </w:pPr>
      <w:r w:rsidRPr="00E73CE5">
        <w:rPr>
          <w:rFonts w:eastAsia="Times New Roman"/>
          <w:sz w:val="24"/>
          <w:szCs w:val="24"/>
        </w:rPr>
        <w:t xml:space="preserve">Среди важнейших культурных событий, в которых принимал хор Академии, - мировые премьеры оратории </w:t>
      </w:r>
      <w:proofErr w:type="spellStart"/>
      <w:r w:rsidRPr="00E73CE5">
        <w:rPr>
          <w:rFonts w:eastAsia="Times New Roman"/>
          <w:sz w:val="24"/>
          <w:szCs w:val="24"/>
        </w:rPr>
        <w:t>Э.Денисова</w:t>
      </w:r>
      <w:proofErr w:type="spellEnd"/>
      <w:r w:rsidRPr="00E73CE5">
        <w:rPr>
          <w:rFonts w:eastAsia="Times New Roman"/>
          <w:sz w:val="24"/>
          <w:szCs w:val="24"/>
        </w:rPr>
        <w:t xml:space="preserve"> ―История жизни и смерти Господа нашего Иисуса Христа‖ в </w:t>
      </w:r>
      <w:proofErr w:type="spellStart"/>
      <w:r w:rsidRPr="00E73CE5">
        <w:rPr>
          <w:rFonts w:eastAsia="Times New Roman"/>
          <w:sz w:val="24"/>
          <w:szCs w:val="24"/>
        </w:rPr>
        <w:t>Alte</w:t>
      </w:r>
      <w:proofErr w:type="spellEnd"/>
      <w:r w:rsidRPr="00E73CE5">
        <w:rPr>
          <w:rFonts w:eastAsia="Times New Roman"/>
          <w:sz w:val="24"/>
          <w:szCs w:val="24"/>
        </w:rPr>
        <w:t xml:space="preserve"> </w:t>
      </w:r>
      <w:proofErr w:type="spellStart"/>
      <w:r w:rsidRPr="00E73CE5">
        <w:rPr>
          <w:rFonts w:eastAsia="Times New Roman"/>
          <w:sz w:val="24"/>
          <w:szCs w:val="24"/>
        </w:rPr>
        <w:t>Oper</w:t>
      </w:r>
      <w:proofErr w:type="spellEnd"/>
      <w:r w:rsidRPr="00E73CE5">
        <w:rPr>
          <w:rFonts w:eastAsia="Times New Roman"/>
          <w:sz w:val="24"/>
          <w:szCs w:val="24"/>
        </w:rPr>
        <w:t xml:space="preserve">, </w:t>
      </w:r>
      <w:proofErr w:type="spellStart"/>
      <w:r w:rsidRPr="00E73CE5">
        <w:rPr>
          <w:rFonts w:eastAsia="Times New Roman"/>
          <w:sz w:val="24"/>
          <w:szCs w:val="24"/>
        </w:rPr>
        <w:t>Frankfurt</w:t>
      </w:r>
      <w:proofErr w:type="spellEnd"/>
      <w:r w:rsidRPr="00E73CE5">
        <w:rPr>
          <w:rFonts w:eastAsia="Times New Roman"/>
          <w:sz w:val="24"/>
          <w:szCs w:val="24"/>
        </w:rPr>
        <w:t xml:space="preserve"> (1994, дирижер А. </w:t>
      </w:r>
      <w:proofErr w:type="spellStart"/>
      <w:r w:rsidRPr="00E73CE5">
        <w:rPr>
          <w:rFonts w:eastAsia="Times New Roman"/>
          <w:sz w:val="24"/>
          <w:szCs w:val="24"/>
        </w:rPr>
        <w:t>Кац</w:t>
      </w:r>
      <w:proofErr w:type="spellEnd"/>
      <w:r w:rsidRPr="00E73CE5">
        <w:rPr>
          <w:rFonts w:eastAsia="Times New Roman"/>
          <w:sz w:val="24"/>
          <w:szCs w:val="24"/>
        </w:rPr>
        <w:t xml:space="preserve">), песнопения </w:t>
      </w:r>
      <w:proofErr w:type="spellStart"/>
      <w:r w:rsidRPr="00E73CE5">
        <w:rPr>
          <w:rFonts w:eastAsia="Times New Roman"/>
          <w:sz w:val="24"/>
          <w:szCs w:val="24"/>
        </w:rPr>
        <w:t>К.Пендрецого</w:t>
      </w:r>
      <w:proofErr w:type="spellEnd"/>
      <w:r w:rsidRPr="00E73CE5">
        <w:rPr>
          <w:rFonts w:eastAsia="Times New Roman"/>
          <w:sz w:val="24"/>
          <w:szCs w:val="24"/>
        </w:rPr>
        <w:t xml:space="preserve"> «Слава святому Даниилу, князю Московскому» (Москва, 1997), а также неоднократные исполнения в России и за рубежом «Всенощной» </w:t>
      </w:r>
      <w:proofErr w:type="spellStart"/>
      <w:r w:rsidRPr="00E73CE5">
        <w:rPr>
          <w:rFonts w:eastAsia="Times New Roman"/>
          <w:sz w:val="24"/>
          <w:szCs w:val="24"/>
        </w:rPr>
        <w:t>С.Рахманинова</w:t>
      </w:r>
      <w:proofErr w:type="spellEnd"/>
      <w:r w:rsidRPr="00E73CE5">
        <w:rPr>
          <w:rFonts w:eastAsia="Times New Roman"/>
          <w:sz w:val="24"/>
          <w:szCs w:val="24"/>
        </w:rPr>
        <w:t xml:space="preserve">, Третьей и Восьмой симфоний </w:t>
      </w:r>
      <w:proofErr w:type="spellStart"/>
      <w:r w:rsidRPr="00E73CE5">
        <w:rPr>
          <w:rFonts w:eastAsia="Times New Roman"/>
          <w:sz w:val="24"/>
          <w:szCs w:val="24"/>
        </w:rPr>
        <w:t>Г.Малера</w:t>
      </w:r>
      <w:proofErr w:type="spellEnd"/>
      <w:r w:rsidRPr="00E73CE5">
        <w:rPr>
          <w:rFonts w:eastAsia="Times New Roman"/>
          <w:sz w:val="24"/>
          <w:szCs w:val="24"/>
        </w:rPr>
        <w:t xml:space="preserve">, «Реквиема» и «Коронационной мессы» </w:t>
      </w:r>
      <w:proofErr w:type="spellStart"/>
      <w:r w:rsidRPr="00E73CE5">
        <w:rPr>
          <w:rFonts w:eastAsia="Times New Roman"/>
          <w:sz w:val="24"/>
          <w:szCs w:val="24"/>
        </w:rPr>
        <w:t>В.А.Моцарта</w:t>
      </w:r>
      <w:proofErr w:type="spellEnd"/>
      <w:r w:rsidRPr="00E73CE5">
        <w:rPr>
          <w:rFonts w:eastAsia="Times New Roman"/>
          <w:sz w:val="24"/>
          <w:szCs w:val="24"/>
        </w:rPr>
        <w:t xml:space="preserve">, «Реквиема» </w:t>
      </w:r>
      <w:proofErr w:type="spellStart"/>
      <w:r w:rsidRPr="00E73CE5">
        <w:rPr>
          <w:rFonts w:eastAsia="Times New Roman"/>
          <w:sz w:val="24"/>
          <w:szCs w:val="24"/>
        </w:rPr>
        <w:t>Дж.Верди</w:t>
      </w:r>
      <w:proofErr w:type="spellEnd"/>
      <w:r w:rsidRPr="00E73CE5">
        <w:rPr>
          <w:rFonts w:eastAsia="Times New Roman"/>
          <w:sz w:val="24"/>
          <w:szCs w:val="24"/>
        </w:rPr>
        <w:t xml:space="preserve">, «Немецкого реквиема» </w:t>
      </w:r>
      <w:proofErr w:type="spellStart"/>
      <w:r w:rsidRPr="00E73CE5">
        <w:rPr>
          <w:rFonts w:eastAsia="Times New Roman"/>
          <w:sz w:val="24"/>
          <w:szCs w:val="24"/>
        </w:rPr>
        <w:t>И.Брамса</w:t>
      </w:r>
      <w:proofErr w:type="spellEnd"/>
      <w:r w:rsidRPr="00E73CE5">
        <w:rPr>
          <w:rFonts w:eastAsia="Times New Roman"/>
          <w:sz w:val="24"/>
          <w:szCs w:val="24"/>
        </w:rPr>
        <w:t>, «</w:t>
      </w:r>
      <w:proofErr w:type="spellStart"/>
      <w:r w:rsidRPr="00E73CE5">
        <w:rPr>
          <w:rFonts w:eastAsia="Times New Roman"/>
          <w:sz w:val="24"/>
          <w:szCs w:val="24"/>
        </w:rPr>
        <w:t>Чичестерских</w:t>
      </w:r>
      <w:proofErr w:type="spellEnd"/>
      <w:r w:rsidRPr="00E73CE5">
        <w:rPr>
          <w:rFonts w:eastAsia="Times New Roman"/>
          <w:sz w:val="24"/>
          <w:szCs w:val="24"/>
        </w:rPr>
        <w:t xml:space="preserve"> псалмов» </w:t>
      </w:r>
      <w:proofErr w:type="spellStart"/>
      <w:r w:rsidRPr="00E73CE5">
        <w:rPr>
          <w:rFonts w:eastAsia="Times New Roman"/>
          <w:sz w:val="24"/>
          <w:szCs w:val="24"/>
        </w:rPr>
        <w:t>Л.Бернстайна</w:t>
      </w:r>
      <w:proofErr w:type="spellEnd"/>
      <w:r w:rsidRPr="00E73CE5">
        <w:rPr>
          <w:rFonts w:eastAsia="Times New Roman"/>
          <w:sz w:val="24"/>
          <w:szCs w:val="24"/>
        </w:rPr>
        <w:t xml:space="preserve">, «Симфонии псалмов» </w:t>
      </w:r>
      <w:proofErr w:type="spellStart"/>
      <w:r w:rsidRPr="00E73CE5">
        <w:rPr>
          <w:rFonts w:eastAsia="Times New Roman"/>
          <w:sz w:val="24"/>
          <w:szCs w:val="24"/>
        </w:rPr>
        <w:t>И.Стравинского</w:t>
      </w:r>
      <w:proofErr w:type="spellEnd"/>
      <w:r w:rsidRPr="00E73CE5">
        <w:rPr>
          <w:rFonts w:eastAsia="Times New Roman"/>
          <w:sz w:val="24"/>
          <w:szCs w:val="24"/>
        </w:rPr>
        <w:t xml:space="preserve">, «Реквиема» </w:t>
      </w:r>
      <w:proofErr w:type="spellStart"/>
      <w:r w:rsidRPr="00E73CE5">
        <w:rPr>
          <w:rFonts w:eastAsia="Times New Roman"/>
          <w:sz w:val="24"/>
          <w:szCs w:val="24"/>
        </w:rPr>
        <w:t>А.Локшина</w:t>
      </w:r>
      <w:proofErr w:type="spellEnd"/>
      <w:r w:rsidRPr="00E73CE5">
        <w:rPr>
          <w:rFonts w:eastAsia="Times New Roman"/>
          <w:sz w:val="24"/>
          <w:szCs w:val="24"/>
        </w:rPr>
        <w:t>.</w:t>
      </w:r>
    </w:p>
    <w:p w:rsidR="00E73CE5" w:rsidRPr="00E73CE5" w:rsidRDefault="00E73CE5" w:rsidP="00E73CE5">
      <w:pPr>
        <w:spacing w:line="18" w:lineRule="exact"/>
        <w:rPr>
          <w:rFonts w:eastAsia="Times New Roman"/>
          <w:sz w:val="24"/>
          <w:szCs w:val="24"/>
        </w:rPr>
      </w:pPr>
    </w:p>
    <w:p w:rsidR="00E73CE5" w:rsidRPr="00E73CE5" w:rsidRDefault="00E73CE5" w:rsidP="00E73CE5">
      <w:pPr>
        <w:spacing w:line="249" w:lineRule="auto"/>
        <w:ind w:firstLine="120"/>
        <w:rPr>
          <w:rFonts w:eastAsia="Times New Roman"/>
          <w:sz w:val="24"/>
          <w:szCs w:val="24"/>
        </w:rPr>
      </w:pPr>
      <w:r w:rsidRPr="00E73CE5">
        <w:rPr>
          <w:rFonts w:eastAsia="Times New Roman"/>
          <w:sz w:val="23"/>
          <w:szCs w:val="23"/>
        </w:rPr>
        <w:t xml:space="preserve">Хоры Училища и Академии выступали с такими прославленными российскими и зарубежными дирижерами, как </w:t>
      </w:r>
      <w:proofErr w:type="spellStart"/>
      <w:r w:rsidRPr="00E73CE5">
        <w:rPr>
          <w:rFonts w:eastAsia="Times New Roman"/>
          <w:sz w:val="23"/>
          <w:szCs w:val="23"/>
        </w:rPr>
        <w:t>А.Гаук</w:t>
      </w:r>
      <w:proofErr w:type="spellEnd"/>
      <w:r w:rsidRPr="00E73CE5">
        <w:rPr>
          <w:rFonts w:eastAsia="Times New Roman"/>
          <w:sz w:val="23"/>
          <w:szCs w:val="23"/>
        </w:rPr>
        <w:t xml:space="preserve">, </w:t>
      </w:r>
      <w:proofErr w:type="spellStart"/>
      <w:r w:rsidRPr="00E73CE5">
        <w:rPr>
          <w:rFonts w:eastAsia="Times New Roman"/>
          <w:sz w:val="23"/>
          <w:szCs w:val="23"/>
        </w:rPr>
        <w:t>Е.Мравинский</w:t>
      </w:r>
      <w:proofErr w:type="spellEnd"/>
      <w:r w:rsidRPr="00E73CE5">
        <w:rPr>
          <w:rFonts w:eastAsia="Times New Roman"/>
          <w:sz w:val="23"/>
          <w:szCs w:val="23"/>
        </w:rPr>
        <w:t xml:space="preserve">, </w:t>
      </w:r>
      <w:proofErr w:type="spellStart"/>
      <w:r w:rsidRPr="00E73CE5">
        <w:rPr>
          <w:rFonts w:eastAsia="Times New Roman"/>
          <w:sz w:val="23"/>
          <w:szCs w:val="23"/>
        </w:rPr>
        <w:t>С.Самосуд</w:t>
      </w:r>
      <w:proofErr w:type="spellEnd"/>
      <w:r w:rsidRPr="00E73CE5">
        <w:rPr>
          <w:rFonts w:eastAsia="Times New Roman"/>
          <w:sz w:val="23"/>
          <w:szCs w:val="23"/>
        </w:rPr>
        <w:t xml:space="preserve">, </w:t>
      </w:r>
      <w:proofErr w:type="spellStart"/>
      <w:r w:rsidRPr="00E73CE5">
        <w:rPr>
          <w:rFonts w:eastAsia="Times New Roman"/>
          <w:sz w:val="23"/>
          <w:szCs w:val="23"/>
        </w:rPr>
        <w:t>И.Маркевич</w:t>
      </w:r>
      <w:proofErr w:type="spellEnd"/>
      <w:r w:rsidRPr="00E73CE5">
        <w:rPr>
          <w:rFonts w:eastAsia="Times New Roman"/>
          <w:sz w:val="23"/>
          <w:szCs w:val="23"/>
        </w:rPr>
        <w:t xml:space="preserve">, </w:t>
      </w:r>
      <w:proofErr w:type="spellStart"/>
      <w:r w:rsidRPr="00E73CE5">
        <w:rPr>
          <w:rFonts w:eastAsia="Times New Roman"/>
          <w:sz w:val="23"/>
          <w:szCs w:val="23"/>
        </w:rPr>
        <w:t>Г.Абендрот</w:t>
      </w:r>
      <w:proofErr w:type="spellEnd"/>
      <w:r w:rsidRPr="00E73CE5">
        <w:rPr>
          <w:rFonts w:eastAsia="Times New Roman"/>
          <w:sz w:val="23"/>
          <w:szCs w:val="23"/>
        </w:rPr>
        <w:t xml:space="preserve">, </w:t>
      </w:r>
      <w:proofErr w:type="spellStart"/>
      <w:r w:rsidRPr="00E73CE5">
        <w:rPr>
          <w:rFonts w:eastAsia="Times New Roman"/>
          <w:sz w:val="23"/>
          <w:szCs w:val="23"/>
        </w:rPr>
        <w:t>Е.Светланов</w:t>
      </w:r>
      <w:proofErr w:type="spellEnd"/>
      <w:r w:rsidRPr="00E73CE5">
        <w:rPr>
          <w:rFonts w:eastAsia="Times New Roman"/>
          <w:sz w:val="23"/>
          <w:szCs w:val="23"/>
        </w:rPr>
        <w:t>,</w:t>
      </w:r>
    </w:p>
    <w:p w:rsidR="00E73CE5" w:rsidRPr="00E73CE5" w:rsidRDefault="00E73CE5" w:rsidP="00E73CE5">
      <w:pPr>
        <w:sectPr w:rsidR="00E73CE5" w:rsidRPr="00E73CE5">
          <w:pgSz w:w="11900" w:h="16838"/>
          <w:pgMar w:top="722" w:right="866" w:bottom="927" w:left="1080" w:header="0" w:footer="0" w:gutter="0"/>
          <w:cols w:space="720" w:equalWidth="0">
            <w:col w:w="9960"/>
          </w:cols>
        </w:sectPr>
      </w:pPr>
    </w:p>
    <w:p w:rsidR="00E73CE5" w:rsidRPr="00E73CE5" w:rsidRDefault="00E73CE5" w:rsidP="00E73CE5">
      <w:pPr>
        <w:spacing w:line="234" w:lineRule="auto"/>
        <w:ind w:right="140"/>
        <w:rPr>
          <w:sz w:val="20"/>
          <w:szCs w:val="20"/>
        </w:rPr>
      </w:pPr>
      <w:proofErr w:type="spellStart"/>
      <w:r w:rsidRPr="00E73CE5">
        <w:rPr>
          <w:rFonts w:eastAsia="Times New Roman"/>
          <w:sz w:val="24"/>
          <w:szCs w:val="24"/>
        </w:rPr>
        <w:lastRenderedPageBreak/>
        <w:t>К.Кондрашин</w:t>
      </w:r>
      <w:proofErr w:type="spellEnd"/>
      <w:r w:rsidRPr="00E73CE5">
        <w:rPr>
          <w:rFonts w:eastAsia="Times New Roman"/>
          <w:sz w:val="24"/>
          <w:szCs w:val="24"/>
        </w:rPr>
        <w:t xml:space="preserve">, </w:t>
      </w:r>
      <w:proofErr w:type="spellStart"/>
      <w:r w:rsidRPr="00E73CE5">
        <w:rPr>
          <w:rFonts w:eastAsia="Times New Roman"/>
          <w:sz w:val="24"/>
          <w:szCs w:val="24"/>
        </w:rPr>
        <w:t>В.Спиваков</w:t>
      </w:r>
      <w:proofErr w:type="spellEnd"/>
      <w:r w:rsidRPr="00E73CE5">
        <w:rPr>
          <w:rFonts w:eastAsia="Times New Roman"/>
          <w:sz w:val="24"/>
          <w:szCs w:val="24"/>
        </w:rPr>
        <w:t xml:space="preserve">, </w:t>
      </w:r>
      <w:proofErr w:type="spellStart"/>
      <w:r w:rsidRPr="00E73CE5">
        <w:rPr>
          <w:rFonts w:eastAsia="Times New Roman"/>
          <w:sz w:val="24"/>
          <w:szCs w:val="24"/>
        </w:rPr>
        <w:t>Г.Рождественский</w:t>
      </w:r>
      <w:proofErr w:type="spellEnd"/>
      <w:r w:rsidRPr="00E73CE5">
        <w:rPr>
          <w:rFonts w:eastAsia="Times New Roman"/>
          <w:sz w:val="24"/>
          <w:szCs w:val="24"/>
        </w:rPr>
        <w:t xml:space="preserve">, </w:t>
      </w:r>
      <w:proofErr w:type="spellStart"/>
      <w:r w:rsidRPr="00E73CE5">
        <w:rPr>
          <w:rFonts w:eastAsia="Times New Roman"/>
          <w:sz w:val="24"/>
          <w:szCs w:val="24"/>
        </w:rPr>
        <w:t>Д.Китаенко</w:t>
      </w:r>
      <w:proofErr w:type="spellEnd"/>
      <w:r w:rsidRPr="00E73CE5">
        <w:rPr>
          <w:rFonts w:eastAsia="Times New Roman"/>
          <w:sz w:val="24"/>
          <w:szCs w:val="24"/>
        </w:rPr>
        <w:t xml:space="preserve">, </w:t>
      </w:r>
      <w:proofErr w:type="spellStart"/>
      <w:r w:rsidRPr="00E73CE5">
        <w:rPr>
          <w:rFonts w:eastAsia="Times New Roman"/>
          <w:sz w:val="24"/>
          <w:szCs w:val="24"/>
        </w:rPr>
        <w:t>Д.Кахидзе</w:t>
      </w:r>
      <w:proofErr w:type="spellEnd"/>
      <w:r w:rsidRPr="00E73CE5">
        <w:rPr>
          <w:rFonts w:eastAsia="Times New Roman"/>
          <w:sz w:val="24"/>
          <w:szCs w:val="24"/>
        </w:rPr>
        <w:t xml:space="preserve">, </w:t>
      </w:r>
      <w:proofErr w:type="spellStart"/>
      <w:r w:rsidRPr="00E73CE5">
        <w:rPr>
          <w:rFonts w:eastAsia="Times New Roman"/>
          <w:sz w:val="24"/>
          <w:szCs w:val="24"/>
        </w:rPr>
        <w:t>В.Федосеев</w:t>
      </w:r>
      <w:proofErr w:type="spellEnd"/>
      <w:r w:rsidRPr="00E73CE5">
        <w:rPr>
          <w:rFonts w:eastAsia="Times New Roman"/>
          <w:sz w:val="24"/>
          <w:szCs w:val="24"/>
        </w:rPr>
        <w:t xml:space="preserve">, </w:t>
      </w:r>
      <w:proofErr w:type="spellStart"/>
      <w:r w:rsidRPr="00E73CE5">
        <w:rPr>
          <w:rFonts w:eastAsia="Times New Roman"/>
          <w:sz w:val="24"/>
          <w:szCs w:val="24"/>
        </w:rPr>
        <w:t>Х.Риллинг</w:t>
      </w:r>
      <w:proofErr w:type="spellEnd"/>
      <w:r w:rsidRPr="00E73CE5">
        <w:rPr>
          <w:rFonts w:eastAsia="Times New Roman"/>
          <w:sz w:val="24"/>
          <w:szCs w:val="24"/>
        </w:rPr>
        <w:t xml:space="preserve">, </w:t>
      </w:r>
      <w:proofErr w:type="spellStart"/>
      <w:r w:rsidRPr="00E73CE5">
        <w:rPr>
          <w:rFonts w:eastAsia="Times New Roman"/>
          <w:sz w:val="24"/>
          <w:szCs w:val="24"/>
        </w:rPr>
        <w:t>Р.Баршай</w:t>
      </w:r>
      <w:proofErr w:type="spellEnd"/>
      <w:r w:rsidRPr="00E73CE5">
        <w:rPr>
          <w:rFonts w:eastAsia="Times New Roman"/>
          <w:sz w:val="24"/>
          <w:szCs w:val="24"/>
        </w:rPr>
        <w:t xml:space="preserve">, </w:t>
      </w:r>
      <w:proofErr w:type="spellStart"/>
      <w:r w:rsidRPr="00E73CE5">
        <w:rPr>
          <w:rFonts w:eastAsia="Times New Roman"/>
          <w:sz w:val="24"/>
          <w:szCs w:val="24"/>
        </w:rPr>
        <w:t>Т.Зандерлинг</w:t>
      </w:r>
      <w:proofErr w:type="spellEnd"/>
      <w:r w:rsidRPr="00E73CE5">
        <w:rPr>
          <w:rFonts w:eastAsia="Times New Roman"/>
          <w:sz w:val="24"/>
          <w:szCs w:val="24"/>
        </w:rPr>
        <w:t xml:space="preserve">, </w:t>
      </w:r>
      <w:proofErr w:type="spellStart"/>
      <w:r w:rsidRPr="00E73CE5">
        <w:rPr>
          <w:rFonts w:eastAsia="Times New Roman"/>
          <w:sz w:val="24"/>
          <w:szCs w:val="24"/>
        </w:rPr>
        <w:t>А.Рудин</w:t>
      </w:r>
      <w:proofErr w:type="spellEnd"/>
      <w:r w:rsidRPr="00E73CE5">
        <w:rPr>
          <w:rFonts w:eastAsia="Times New Roman"/>
          <w:sz w:val="24"/>
          <w:szCs w:val="24"/>
        </w:rPr>
        <w:t xml:space="preserve">, </w:t>
      </w:r>
      <w:proofErr w:type="spellStart"/>
      <w:r w:rsidRPr="00E73CE5">
        <w:rPr>
          <w:rFonts w:eastAsia="Times New Roman"/>
          <w:sz w:val="24"/>
          <w:szCs w:val="24"/>
        </w:rPr>
        <w:t>М.Плетнев</w:t>
      </w:r>
      <w:proofErr w:type="spellEnd"/>
      <w:r w:rsidRPr="00E73CE5">
        <w:rPr>
          <w:rFonts w:eastAsia="Times New Roman"/>
          <w:sz w:val="24"/>
          <w:szCs w:val="24"/>
        </w:rPr>
        <w:t xml:space="preserve">, </w:t>
      </w:r>
      <w:proofErr w:type="spellStart"/>
      <w:r w:rsidRPr="00E73CE5">
        <w:rPr>
          <w:rFonts w:eastAsia="Times New Roman"/>
          <w:sz w:val="24"/>
          <w:szCs w:val="24"/>
        </w:rPr>
        <w:t>Ю.Темирканов</w:t>
      </w:r>
      <w:proofErr w:type="spellEnd"/>
      <w:r w:rsidRPr="00E73CE5">
        <w:rPr>
          <w:rFonts w:eastAsia="Times New Roman"/>
          <w:sz w:val="24"/>
          <w:szCs w:val="24"/>
        </w:rPr>
        <w:t>.</w:t>
      </w:r>
    </w:p>
    <w:p w:rsidR="00E73CE5" w:rsidRPr="00E73CE5" w:rsidRDefault="00E73CE5" w:rsidP="00E73CE5">
      <w:pPr>
        <w:spacing w:line="14" w:lineRule="exact"/>
        <w:rPr>
          <w:sz w:val="20"/>
          <w:szCs w:val="20"/>
        </w:rPr>
      </w:pPr>
    </w:p>
    <w:p w:rsidR="00E73CE5" w:rsidRPr="00E73CE5" w:rsidRDefault="00E73CE5" w:rsidP="00E73CE5">
      <w:pPr>
        <w:spacing w:line="250" w:lineRule="auto"/>
        <w:ind w:right="140"/>
        <w:rPr>
          <w:sz w:val="20"/>
          <w:szCs w:val="20"/>
        </w:rPr>
      </w:pPr>
      <w:r w:rsidRPr="00E73CE5">
        <w:rPr>
          <w:rFonts w:eastAsia="Times New Roman"/>
          <w:sz w:val="23"/>
          <w:szCs w:val="23"/>
        </w:rPr>
        <w:t>Коллектив Академии постоянно поддерживает свой высокий профессиональный рейтинг. Свидетельством этому служат неослабевающий ритм концертной деятельности, регулярные приглашения к участию в крупных художественно-музыкальных акциях. В сентябре 2002 года хор дважды выступал в концертах, проводившихся в рамках Международной программы ЮНЕСКО «Тысяча городов мира» - сначала в Петербурге с исполнением «Реквиема» Моцарта,</w:t>
      </w:r>
    </w:p>
    <w:p w:rsidR="00E73CE5" w:rsidRPr="00E73CE5" w:rsidRDefault="00E73CE5" w:rsidP="00E73CE5">
      <w:pPr>
        <w:spacing w:line="3" w:lineRule="exact"/>
        <w:rPr>
          <w:sz w:val="20"/>
          <w:szCs w:val="20"/>
        </w:rPr>
      </w:pPr>
    </w:p>
    <w:p w:rsidR="00E73CE5" w:rsidRPr="00E73CE5" w:rsidRDefault="00E73CE5" w:rsidP="00E73CE5">
      <w:pPr>
        <w:numPr>
          <w:ilvl w:val="0"/>
          <w:numId w:val="6"/>
        </w:numPr>
        <w:tabs>
          <w:tab w:val="left" w:pos="166"/>
        </w:tabs>
        <w:spacing w:line="249" w:lineRule="auto"/>
        <w:ind w:right="120"/>
        <w:rPr>
          <w:rFonts w:eastAsia="Times New Roman"/>
          <w:sz w:val="23"/>
          <w:szCs w:val="23"/>
        </w:rPr>
      </w:pPr>
      <w:r w:rsidRPr="00E73CE5">
        <w:rPr>
          <w:rFonts w:eastAsia="Times New Roman"/>
          <w:sz w:val="23"/>
          <w:szCs w:val="23"/>
        </w:rPr>
        <w:t xml:space="preserve">затем в Ватикане, где в присутствии Папы Римского выступил с программой из произведений западноевропейских и русских композиторов. В рамках этой же программы хор участвовал в концертах с выдающимися музыкантами </w:t>
      </w:r>
      <w:proofErr w:type="spellStart"/>
      <w:r w:rsidRPr="00E73CE5">
        <w:rPr>
          <w:rFonts w:eastAsia="Times New Roman"/>
          <w:sz w:val="23"/>
          <w:szCs w:val="23"/>
        </w:rPr>
        <w:t>М.Кабалье</w:t>
      </w:r>
      <w:proofErr w:type="spellEnd"/>
      <w:r w:rsidRPr="00E73CE5">
        <w:rPr>
          <w:rFonts w:eastAsia="Times New Roman"/>
          <w:sz w:val="23"/>
          <w:szCs w:val="23"/>
        </w:rPr>
        <w:t xml:space="preserve">, </w:t>
      </w:r>
      <w:proofErr w:type="spellStart"/>
      <w:r w:rsidRPr="00E73CE5">
        <w:rPr>
          <w:rFonts w:eastAsia="Times New Roman"/>
          <w:sz w:val="23"/>
          <w:szCs w:val="23"/>
        </w:rPr>
        <w:t>М.Гулегиной</w:t>
      </w:r>
      <w:proofErr w:type="spellEnd"/>
      <w:r w:rsidRPr="00E73CE5">
        <w:rPr>
          <w:rFonts w:eastAsia="Times New Roman"/>
          <w:sz w:val="23"/>
          <w:szCs w:val="23"/>
        </w:rPr>
        <w:t xml:space="preserve">, </w:t>
      </w:r>
      <w:proofErr w:type="spellStart"/>
      <w:r w:rsidRPr="00E73CE5">
        <w:rPr>
          <w:rFonts w:eastAsia="Times New Roman"/>
          <w:sz w:val="23"/>
          <w:szCs w:val="23"/>
        </w:rPr>
        <w:t>А.Георгиу</w:t>
      </w:r>
      <w:proofErr w:type="spellEnd"/>
      <w:r w:rsidRPr="00E73CE5">
        <w:rPr>
          <w:rFonts w:eastAsia="Times New Roman"/>
          <w:sz w:val="23"/>
          <w:szCs w:val="23"/>
        </w:rPr>
        <w:t xml:space="preserve"> и </w:t>
      </w:r>
      <w:proofErr w:type="spellStart"/>
      <w:r w:rsidRPr="00E73CE5">
        <w:rPr>
          <w:rFonts w:eastAsia="Times New Roman"/>
          <w:sz w:val="23"/>
          <w:szCs w:val="23"/>
        </w:rPr>
        <w:t>Р.Аланья</w:t>
      </w:r>
      <w:proofErr w:type="spellEnd"/>
      <w:r w:rsidRPr="00E73CE5">
        <w:rPr>
          <w:rFonts w:eastAsia="Times New Roman"/>
          <w:sz w:val="23"/>
          <w:szCs w:val="23"/>
        </w:rPr>
        <w:t>.</w:t>
      </w:r>
    </w:p>
    <w:p w:rsidR="00E73CE5" w:rsidRPr="00E73CE5" w:rsidRDefault="00E73CE5" w:rsidP="00E73CE5">
      <w:pPr>
        <w:spacing w:line="2" w:lineRule="exact"/>
        <w:rPr>
          <w:rFonts w:eastAsia="Times New Roman"/>
          <w:sz w:val="23"/>
          <w:szCs w:val="23"/>
        </w:rPr>
      </w:pPr>
    </w:p>
    <w:p w:rsidR="00E73CE5" w:rsidRPr="00E73CE5" w:rsidRDefault="00E73CE5" w:rsidP="00E73CE5">
      <w:pPr>
        <w:spacing w:line="239" w:lineRule="auto"/>
        <w:ind w:right="60" w:firstLine="180"/>
        <w:rPr>
          <w:rFonts w:eastAsia="Times New Roman"/>
          <w:sz w:val="23"/>
          <w:szCs w:val="23"/>
        </w:rPr>
      </w:pPr>
      <w:r w:rsidRPr="00E73CE5">
        <w:rPr>
          <w:rFonts w:eastAsia="Times New Roman"/>
          <w:sz w:val="24"/>
          <w:szCs w:val="24"/>
        </w:rPr>
        <w:t>Хоры академии подготовили к исполнению более 2000 произведений и записали более 40 компакт-дисков. Выпускники Академии и Училища прочно заняли ведущее положение в музыкальном искусстве страны. Они руководят известными хоровыми коллективами (</w:t>
      </w:r>
      <w:proofErr w:type="spellStart"/>
      <w:r w:rsidRPr="00E73CE5">
        <w:rPr>
          <w:rFonts w:eastAsia="Times New Roman"/>
          <w:sz w:val="24"/>
          <w:szCs w:val="24"/>
        </w:rPr>
        <w:t>В.Минин</w:t>
      </w:r>
      <w:proofErr w:type="spellEnd"/>
      <w:r w:rsidRPr="00E73CE5">
        <w:rPr>
          <w:rFonts w:eastAsia="Times New Roman"/>
          <w:sz w:val="24"/>
          <w:szCs w:val="24"/>
        </w:rPr>
        <w:t xml:space="preserve">, </w:t>
      </w:r>
      <w:proofErr w:type="spellStart"/>
      <w:r w:rsidRPr="00E73CE5">
        <w:rPr>
          <w:rFonts w:eastAsia="Times New Roman"/>
          <w:sz w:val="24"/>
          <w:szCs w:val="24"/>
        </w:rPr>
        <w:t>И.Раевский</w:t>
      </w:r>
      <w:proofErr w:type="spellEnd"/>
      <w:r w:rsidRPr="00E73CE5">
        <w:rPr>
          <w:rFonts w:eastAsia="Times New Roman"/>
          <w:sz w:val="24"/>
          <w:szCs w:val="24"/>
        </w:rPr>
        <w:t xml:space="preserve">, </w:t>
      </w:r>
      <w:proofErr w:type="spellStart"/>
      <w:r w:rsidRPr="00E73CE5">
        <w:rPr>
          <w:rFonts w:eastAsia="Times New Roman"/>
          <w:sz w:val="24"/>
          <w:szCs w:val="24"/>
        </w:rPr>
        <w:t>А.Кожевников</w:t>
      </w:r>
      <w:proofErr w:type="spellEnd"/>
      <w:r w:rsidRPr="00E73CE5">
        <w:rPr>
          <w:rFonts w:eastAsia="Times New Roman"/>
          <w:sz w:val="24"/>
          <w:szCs w:val="24"/>
        </w:rPr>
        <w:t>), симфоническими оркестрами (</w:t>
      </w:r>
      <w:proofErr w:type="spellStart"/>
      <w:r w:rsidRPr="00E73CE5">
        <w:rPr>
          <w:rFonts w:eastAsia="Times New Roman"/>
          <w:sz w:val="24"/>
          <w:szCs w:val="24"/>
        </w:rPr>
        <w:t>Л.Николаев</w:t>
      </w:r>
      <w:proofErr w:type="spellEnd"/>
      <w:r w:rsidRPr="00E73CE5">
        <w:rPr>
          <w:rFonts w:eastAsia="Times New Roman"/>
          <w:sz w:val="24"/>
          <w:szCs w:val="24"/>
        </w:rPr>
        <w:t xml:space="preserve">, </w:t>
      </w:r>
      <w:proofErr w:type="spellStart"/>
      <w:r w:rsidRPr="00E73CE5">
        <w:rPr>
          <w:rFonts w:eastAsia="Times New Roman"/>
          <w:sz w:val="24"/>
          <w:szCs w:val="24"/>
        </w:rPr>
        <w:t>Э.Серов</w:t>
      </w:r>
      <w:proofErr w:type="spellEnd"/>
      <w:r w:rsidRPr="00E73CE5">
        <w:rPr>
          <w:rFonts w:eastAsia="Times New Roman"/>
          <w:sz w:val="24"/>
          <w:szCs w:val="24"/>
        </w:rPr>
        <w:t xml:space="preserve">, </w:t>
      </w:r>
      <w:proofErr w:type="spellStart"/>
      <w:r w:rsidRPr="00E73CE5">
        <w:rPr>
          <w:rFonts w:eastAsia="Times New Roman"/>
          <w:sz w:val="24"/>
          <w:szCs w:val="24"/>
        </w:rPr>
        <w:t>И.Дронов</w:t>
      </w:r>
      <w:proofErr w:type="spellEnd"/>
      <w:r w:rsidRPr="00E73CE5">
        <w:rPr>
          <w:rFonts w:eastAsia="Times New Roman"/>
          <w:sz w:val="24"/>
          <w:szCs w:val="24"/>
        </w:rPr>
        <w:t>), являются известными композиторами (</w:t>
      </w:r>
      <w:proofErr w:type="spellStart"/>
      <w:r w:rsidRPr="00E73CE5">
        <w:rPr>
          <w:rFonts w:eastAsia="Times New Roman"/>
          <w:sz w:val="24"/>
          <w:szCs w:val="24"/>
        </w:rPr>
        <w:t>Р.Щедрин</w:t>
      </w:r>
      <w:proofErr w:type="spellEnd"/>
      <w:r w:rsidRPr="00E73CE5">
        <w:rPr>
          <w:rFonts w:eastAsia="Times New Roman"/>
          <w:sz w:val="24"/>
          <w:szCs w:val="24"/>
        </w:rPr>
        <w:t xml:space="preserve">, </w:t>
      </w:r>
      <w:proofErr w:type="spellStart"/>
      <w:r w:rsidRPr="00E73CE5">
        <w:rPr>
          <w:rFonts w:eastAsia="Times New Roman"/>
          <w:sz w:val="24"/>
          <w:szCs w:val="24"/>
        </w:rPr>
        <w:t>В.Кикта</w:t>
      </w:r>
      <w:proofErr w:type="spellEnd"/>
      <w:r w:rsidRPr="00E73CE5">
        <w:rPr>
          <w:rFonts w:eastAsia="Times New Roman"/>
          <w:sz w:val="24"/>
          <w:szCs w:val="24"/>
        </w:rPr>
        <w:t xml:space="preserve">, </w:t>
      </w:r>
      <w:proofErr w:type="spellStart"/>
      <w:r w:rsidRPr="00E73CE5">
        <w:rPr>
          <w:rFonts w:eastAsia="Times New Roman"/>
          <w:sz w:val="24"/>
          <w:szCs w:val="24"/>
        </w:rPr>
        <w:t>Э.Артемьев</w:t>
      </w:r>
      <w:proofErr w:type="spellEnd"/>
      <w:r w:rsidRPr="00E73CE5">
        <w:rPr>
          <w:rFonts w:eastAsia="Times New Roman"/>
          <w:sz w:val="24"/>
          <w:szCs w:val="24"/>
        </w:rPr>
        <w:t>), ведут интенсивную педагогическую деятельность (</w:t>
      </w:r>
      <w:proofErr w:type="spellStart"/>
      <w:r w:rsidRPr="00E73CE5">
        <w:rPr>
          <w:rFonts w:eastAsia="Times New Roman"/>
          <w:sz w:val="24"/>
          <w:szCs w:val="24"/>
        </w:rPr>
        <w:t>Б.Куликов</w:t>
      </w:r>
      <w:proofErr w:type="spellEnd"/>
      <w:r w:rsidRPr="00E73CE5">
        <w:rPr>
          <w:rFonts w:eastAsia="Times New Roman"/>
          <w:sz w:val="24"/>
          <w:szCs w:val="24"/>
        </w:rPr>
        <w:t xml:space="preserve">, </w:t>
      </w:r>
      <w:proofErr w:type="spellStart"/>
      <w:r w:rsidRPr="00E73CE5">
        <w:rPr>
          <w:rFonts w:eastAsia="Times New Roman"/>
          <w:sz w:val="24"/>
          <w:szCs w:val="24"/>
        </w:rPr>
        <w:t>В.Суханов</w:t>
      </w:r>
      <w:proofErr w:type="spellEnd"/>
      <w:r w:rsidRPr="00E73CE5">
        <w:rPr>
          <w:rFonts w:eastAsia="Times New Roman"/>
          <w:sz w:val="24"/>
          <w:szCs w:val="24"/>
        </w:rPr>
        <w:t xml:space="preserve">, </w:t>
      </w:r>
      <w:proofErr w:type="spellStart"/>
      <w:r w:rsidRPr="00E73CE5">
        <w:rPr>
          <w:rFonts w:eastAsia="Times New Roman"/>
          <w:sz w:val="24"/>
          <w:szCs w:val="24"/>
        </w:rPr>
        <w:t>Л.Конторович</w:t>
      </w:r>
      <w:proofErr w:type="spellEnd"/>
      <w:r w:rsidRPr="00E73CE5">
        <w:rPr>
          <w:rFonts w:eastAsia="Times New Roman"/>
          <w:sz w:val="24"/>
          <w:szCs w:val="24"/>
        </w:rPr>
        <w:t xml:space="preserve">). Многие выпускники Академии и Училища являются в настоящее время ведущими солистами оперных театров не только в России, но и за рубежом. Среди них лауреат международных конкурсов в </w:t>
      </w:r>
      <w:proofErr w:type="spellStart"/>
      <w:r w:rsidRPr="00E73CE5">
        <w:rPr>
          <w:rFonts w:eastAsia="Times New Roman"/>
          <w:sz w:val="24"/>
          <w:szCs w:val="24"/>
        </w:rPr>
        <w:t>Цвикау</w:t>
      </w:r>
      <w:proofErr w:type="spellEnd"/>
      <w:r w:rsidRPr="00E73CE5">
        <w:rPr>
          <w:rFonts w:eastAsia="Times New Roman"/>
          <w:sz w:val="24"/>
          <w:szCs w:val="24"/>
        </w:rPr>
        <w:t xml:space="preserve"> и Барселоне Евгения </w:t>
      </w:r>
      <w:proofErr w:type="spellStart"/>
      <w:r w:rsidRPr="00E73CE5">
        <w:rPr>
          <w:rFonts w:eastAsia="Times New Roman"/>
          <w:sz w:val="24"/>
          <w:szCs w:val="24"/>
        </w:rPr>
        <w:t>Грекова</w:t>
      </w:r>
      <w:proofErr w:type="spellEnd"/>
      <w:r w:rsidRPr="00E73CE5">
        <w:rPr>
          <w:rFonts w:eastAsia="Times New Roman"/>
          <w:sz w:val="24"/>
          <w:szCs w:val="24"/>
        </w:rPr>
        <w:t xml:space="preserve"> (Нюрнбергская Опера, Германия), лауреат международных конкурсов в Екатеринбурге и Барселоне Дмитрий Корчак («Новая Опера», Москва), Николай Диденко (</w:t>
      </w:r>
      <w:proofErr w:type="spellStart"/>
      <w:r w:rsidRPr="00E73CE5">
        <w:rPr>
          <w:rFonts w:eastAsia="Times New Roman"/>
          <w:sz w:val="24"/>
          <w:szCs w:val="24"/>
        </w:rPr>
        <w:t>Хьюстонская</w:t>
      </w:r>
      <w:proofErr w:type="spellEnd"/>
      <w:r w:rsidRPr="00E73CE5">
        <w:rPr>
          <w:rFonts w:eastAsia="Times New Roman"/>
          <w:sz w:val="24"/>
          <w:szCs w:val="24"/>
        </w:rPr>
        <w:t xml:space="preserve"> Опера, США), Василий </w:t>
      </w:r>
      <w:proofErr w:type="spellStart"/>
      <w:r w:rsidRPr="00E73CE5">
        <w:rPr>
          <w:rFonts w:eastAsia="Times New Roman"/>
          <w:sz w:val="24"/>
          <w:szCs w:val="24"/>
        </w:rPr>
        <w:t>Ладюк</w:t>
      </w:r>
      <w:proofErr w:type="spellEnd"/>
      <w:r w:rsidRPr="00E73CE5">
        <w:rPr>
          <w:rFonts w:eastAsia="Times New Roman"/>
          <w:sz w:val="24"/>
          <w:szCs w:val="24"/>
        </w:rPr>
        <w:t xml:space="preserve"> («Новая Опера», Москва), Всеволод </w:t>
      </w:r>
      <w:proofErr w:type="spellStart"/>
      <w:r w:rsidRPr="00E73CE5">
        <w:rPr>
          <w:rFonts w:eastAsia="Times New Roman"/>
          <w:sz w:val="24"/>
          <w:szCs w:val="24"/>
        </w:rPr>
        <w:t>Гривнов</w:t>
      </w:r>
      <w:proofErr w:type="spellEnd"/>
      <w:r w:rsidRPr="00E73CE5">
        <w:rPr>
          <w:rFonts w:eastAsia="Times New Roman"/>
          <w:sz w:val="24"/>
          <w:szCs w:val="24"/>
        </w:rPr>
        <w:t xml:space="preserve"> (Большой театр, Москва).</w:t>
      </w:r>
    </w:p>
    <w:p w:rsidR="00E73CE5" w:rsidRPr="00E73CE5" w:rsidRDefault="00E73CE5" w:rsidP="00E73CE5">
      <w:pPr>
        <w:spacing w:line="14" w:lineRule="exact"/>
        <w:rPr>
          <w:rFonts w:eastAsia="Times New Roman"/>
          <w:sz w:val="23"/>
          <w:szCs w:val="23"/>
        </w:rPr>
      </w:pPr>
    </w:p>
    <w:p w:rsidR="00E73CE5" w:rsidRPr="00E73CE5" w:rsidRDefault="00E73CE5" w:rsidP="00E73CE5">
      <w:pPr>
        <w:spacing w:line="250" w:lineRule="auto"/>
        <w:ind w:right="40" w:firstLine="180"/>
        <w:rPr>
          <w:rFonts w:eastAsia="Times New Roman"/>
          <w:sz w:val="23"/>
          <w:szCs w:val="23"/>
        </w:rPr>
      </w:pPr>
      <w:r w:rsidRPr="00E73CE5">
        <w:rPr>
          <w:rFonts w:eastAsia="Times New Roman"/>
          <w:sz w:val="23"/>
          <w:szCs w:val="23"/>
        </w:rPr>
        <w:t>Отдельные хоры Академии, периодически объединяемые в Большой хор, все вместе и порознь представляют собой уникальный по своим исполнительским возможностям и тембровой палитре певческий коллектив, которому под силу яркие, полноценные художественные интерпретации фактически всей классической и современной хоровой литературы.</w:t>
      </w:r>
    </w:p>
    <w:p w:rsidR="002A47B9" w:rsidRDefault="002A47B9">
      <w:bookmarkStart w:id="0" w:name="_GoBack"/>
      <w:bookmarkEnd w:id="0"/>
    </w:p>
    <w:sectPr w:rsidR="002A4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9F"/>
    <w:multiLevelType w:val="hybridMultilevel"/>
    <w:tmpl w:val="501CD592"/>
    <w:lvl w:ilvl="0" w:tplc="FD1A8D88">
      <w:start w:val="1"/>
      <w:numFmt w:val="bullet"/>
      <w:lvlText w:val="В"/>
      <w:lvlJc w:val="left"/>
    </w:lvl>
    <w:lvl w:ilvl="1" w:tplc="3F2CFF78">
      <w:numFmt w:val="decimal"/>
      <w:lvlText w:val=""/>
      <w:lvlJc w:val="left"/>
    </w:lvl>
    <w:lvl w:ilvl="2" w:tplc="2B12A514">
      <w:numFmt w:val="decimal"/>
      <w:lvlText w:val=""/>
      <w:lvlJc w:val="left"/>
    </w:lvl>
    <w:lvl w:ilvl="3" w:tplc="7A7ED6CE">
      <w:numFmt w:val="decimal"/>
      <w:lvlText w:val=""/>
      <w:lvlJc w:val="left"/>
    </w:lvl>
    <w:lvl w:ilvl="4" w:tplc="4788840E">
      <w:numFmt w:val="decimal"/>
      <w:lvlText w:val=""/>
      <w:lvlJc w:val="left"/>
    </w:lvl>
    <w:lvl w:ilvl="5" w:tplc="7B285152">
      <w:numFmt w:val="decimal"/>
      <w:lvlText w:val=""/>
      <w:lvlJc w:val="left"/>
    </w:lvl>
    <w:lvl w:ilvl="6" w:tplc="4C025846">
      <w:numFmt w:val="decimal"/>
      <w:lvlText w:val=""/>
      <w:lvlJc w:val="left"/>
    </w:lvl>
    <w:lvl w:ilvl="7" w:tplc="07CA1D08">
      <w:numFmt w:val="decimal"/>
      <w:lvlText w:val=""/>
      <w:lvlJc w:val="left"/>
    </w:lvl>
    <w:lvl w:ilvl="8" w:tplc="14AEA8F4">
      <w:numFmt w:val="decimal"/>
      <w:lvlText w:val=""/>
      <w:lvlJc w:val="left"/>
    </w:lvl>
  </w:abstractNum>
  <w:abstractNum w:abstractNumId="1" w15:restartNumberingAfterBreak="0">
    <w:nsid w:val="0000169A"/>
    <w:multiLevelType w:val="hybridMultilevel"/>
    <w:tmpl w:val="2A681B46"/>
    <w:lvl w:ilvl="0" w:tplc="A07EA7B6">
      <w:start w:val="1"/>
      <w:numFmt w:val="bullet"/>
      <w:lvlText w:val="С"/>
      <w:lvlJc w:val="left"/>
    </w:lvl>
    <w:lvl w:ilvl="1" w:tplc="6CA4567A">
      <w:numFmt w:val="decimal"/>
      <w:lvlText w:val=""/>
      <w:lvlJc w:val="left"/>
    </w:lvl>
    <w:lvl w:ilvl="2" w:tplc="D7568BB4">
      <w:numFmt w:val="decimal"/>
      <w:lvlText w:val=""/>
      <w:lvlJc w:val="left"/>
    </w:lvl>
    <w:lvl w:ilvl="3" w:tplc="02667452">
      <w:numFmt w:val="decimal"/>
      <w:lvlText w:val=""/>
      <w:lvlJc w:val="left"/>
    </w:lvl>
    <w:lvl w:ilvl="4" w:tplc="F7AC2244">
      <w:numFmt w:val="decimal"/>
      <w:lvlText w:val=""/>
      <w:lvlJc w:val="left"/>
    </w:lvl>
    <w:lvl w:ilvl="5" w:tplc="E2186742">
      <w:numFmt w:val="decimal"/>
      <w:lvlText w:val=""/>
      <w:lvlJc w:val="left"/>
    </w:lvl>
    <w:lvl w:ilvl="6" w:tplc="D5D04246">
      <w:numFmt w:val="decimal"/>
      <w:lvlText w:val=""/>
      <w:lvlJc w:val="left"/>
    </w:lvl>
    <w:lvl w:ilvl="7" w:tplc="EB6872EA">
      <w:numFmt w:val="decimal"/>
      <w:lvlText w:val=""/>
      <w:lvlJc w:val="left"/>
    </w:lvl>
    <w:lvl w:ilvl="8" w:tplc="063A46CC">
      <w:numFmt w:val="decimal"/>
      <w:lvlText w:val=""/>
      <w:lvlJc w:val="left"/>
    </w:lvl>
  </w:abstractNum>
  <w:abstractNum w:abstractNumId="2" w15:restartNumberingAfterBreak="0">
    <w:nsid w:val="000028E2"/>
    <w:multiLevelType w:val="hybridMultilevel"/>
    <w:tmpl w:val="85A6C958"/>
    <w:lvl w:ilvl="0" w:tplc="CBB686E6">
      <w:start w:val="1"/>
      <w:numFmt w:val="bullet"/>
      <w:lvlText w:val="а"/>
      <w:lvlJc w:val="left"/>
    </w:lvl>
    <w:lvl w:ilvl="1" w:tplc="AFE8F6EE">
      <w:numFmt w:val="decimal"/>
      <w:lvlText w:val=""/>
      <w:lvlJc w:val="left"/>
    </w:lvl>
    <w:lvl w:ilvl="2" w:tplc="B9B00636">
      <w:numFmt w:val="decimal"/>
      <w:lvlText w:val=""/>
      <w:lvlJc w:val="left"/>
    </w:lvl>
    <w:lvl w:ilvl="3" w:tplc="BC9AF33A">
      <w:numFmt w:val="decimal"/>
      <w:lvlText w:val=""/>
      <w:lvlJc w:val="left"/>
    </w:lvl>
    <w:lvl w:ilvl="4" w:tplc="A14AFD24">
      <w:numFmt w:val="decimal"/>
      <w:lvlText w:val=""/>
      <w:lvlJc w:val="left"/>
    </w:lvl>
    <w:lvl w:ilvl="5" w:tplc="0466FF84">
      <w:numFmt w:val="decimal"/>
      <w:lvlText w:val=""/>
      <w:lvlJc w:val="left"/>
    </w:lvl>
    <w:lvl w:ilvl="6" w:tplc="FB2A01C4">
      <w:numFmt w:val="decimal"/>
      <w:lvlText w:val=""/>
      <w:lvlJc w:val="left"/>
    </w:lvl>
    <w:lvl w:ilvl="7" w:tplc="34CCD244">
      <w:numFmt w:val="decimal"/>
      <w:lvlText w:val=""/>
      <w:lvlJc w:val="left"/>
    </w:lvl>
    <w:lvl w:ilvl="8" w:tplc="288620C2">
      <w:numFmt w:val="decimal"/>
      <w:lvlText w:val=""/>
      <w:lvlJc w:val="left"/>
    </w:lvl>
  </w:abstractNum>
  <w:abstractNum w:abstractNumId="3" w15:restartNumberingAfterBreak="0">
    <w:nsid w:val="00002BA5"/>
    <w:multiLevelType w:val="hybridMultilevel"/>
    <w:tmpl w:val="20387268"/>
    <w:lvl w:ilvl="0" w:tplc="72EC4596">
      <w:start w:val="1"/>
      <w:numFmt w:val="bullet"/>
      <w:lvlText w:val="и"/>
      <w:lvlJc w:val="left"/>
    </w:lvl>
    <w:lvl w:ilvl="1" w:tplc="E1FE573A">
      <w:start w:val="1"/>
      <w:numFmt w:val="bullet"/>
      <w:lvlText w:val="В"/>
      <w:lvlJc w:val="left"/>
    </w:lvl>
    <w:lvl w:ilvl="2" w:tplc="A0C66710">
      <w:numFmt w:val="decimal"/>
      <w:lvlText w:val=""/>
      <w:lvlJc w:val="left"/>
    </w:lvl>
    <w:lvl w:ilvl="3" w:tplc="3634CD38">
      <w:numFmt w:val="decimal"/>
      <w:lvlText w:val=""/>
      <w:lvlJc w:val="left"/>
    </w:lvl>
    <w:lvl w:ilvl="4" w:tplc="56707796">
      <w:numFmt w:val="decimal"/>
      <w:lvlText w:val=""/>
      <w:lvlJc w:val="left"/>
    </w:lvl>
    <w:lvl w:ilvl="5" w:tplc="557CD3A8">
      <w:numFmt w:val="decimal"/>
      <w:lvlText w:val=""/>
      <w:lvlJc w:val="left"/>
    </w:lvl>
    <w:lvl w:ilvl="6" w:tplc="4A144C60">
      <w:numFmt w:val="decimal"/>
      <w:lvlText w:val=""/>
      <w:lvlJc w:val="left"/>
    </w:lvl>
    <w:lvl w:ilvl="7" w:tplc="8D18717C">
      <w:numFmt w:val="decimal"/>
      <w:lvlText w:val=""/>
      <w:lvlJc w:val="left"/>
    </w:lvl>
    <w:lvl w:ilvl="8" w:tplc="FD54074E">
      <w:numFmt w:val="decimal"/>
      <w:lvlText w:val=""/>
      <w:lvlJc w:val="left"/>
    </w:lvl>
  </w:abstractNum>
  <w:abstractNum w:abstractNumId="4" w15:restartNumberingAfterBreak="0">
    <w:nsid w:val="00004FE2"/>
    <w:multiLevelType w:val="hybridMultilevel"/>
    <w:tmpl w:val="3A0C6AF4"/>
    <w:lvl w:ilvl="0" w:tplc="A85C64F0">
      <w:start w:val="1"/>
      <w:numFmt w:val="bullet"/>
      <w:lvlText w:val="В"/>
      <w:lvlJc w:val="left"/>
    </w:lvl>
    <w:lvl w:ilvl="1" w:tplc="C89CA126">
      <w:numFmt w:val="decimal"/>
      <w:lvlText w:val=""/>
      <w:lvlJc w:val="left"/>
    </w:lvl>
    <w:lvl w:ilvl="2" w:tplc="D158AE64">
      <w:numFmt w:val="decimal"/>
      <w:lvlText w:val=""/>
      <w:lvlJc w:val="left"/>
    </w:lvl>
    <w:lvl w:ilvl="3" w:tplc="BE3C8866">
      <w:numFmt w:val="decimal"/>
      <w:lvlText w:val=""/>
      <w:lvlJc w:val="left"/>
    </w:lvl>
    <w:lvl w:ilvl="4" w:tplc="4FE696CA">
      <w:numFmt w:val="decimal"/>
      <w:lvlText w:val=""/>
      <w:lvlJc w:val="left"/>
    </w:lvl>
    <w:lvl w:ilvl="5" w:tplc="3AC29208">
      <w:numFmt w:val="decimal"/>
      <w:lvlText w:val=""/>
      <w:lvlJc w:val="left"/>
    </w:lvl>
    <w:lvl w:ilvl="6" w:tplc="D6B2EDE6">
      <w:numFmt w:val="decimal"/>
      <w:lvlText w:val=""/>
      <w:lvlJc w:val="left"/>
    </w:lvl>
    <w:lvl w:ilvl="7" w:tplc="3DC05932">
      <w:numFmt w:val="decimal"/>
      <w:lvlText w:val=""/>
      <w:lvlJc w:val="left"/>
    </w:lvl>
    <w:lvl w:ilvl="8" w:tplc="251E3E5E">
      <w:numFmt w:val="decimal"/>
      <w:lvlText w:val=""/>
      <w:lvlJc w:val="left"/>
    </w:lvl>
  </w:abstractNum>
  <w:abstractNum w:abstractNumId="5" w15:restartNumberingAfterBreak="0">
    <w:nsid w:val="000050BF"/>
    <w:multiLevelType w:val="hybridMultilevel"/>
    <w:tmpl w:val="A6A47DD6"/>
    <w:lvl w:ilvl="0" w:tplc="EF3A47B0">
      <w:start w:val="1"/>
      <w:numFmt w:val="bullet"/>
      <w:lvlText w:val="в"/>
      <w:lvlJc w:val="left"/>
    </w:lvl>
    <w:lvl w:ilvl="1" w:tplc="992CBCEE">
      <w:start w:val="1"/>
      <w:numFmt w:val="bullet"/>
      <w:lvlText w:val="С"/>
      <w:lvlJc w:val="left"/>
    </w:lvl>
    <w:lvl w:ilvl="2" w:tplc="91782D14">
      <w:numFmt w:val="decimal"/>
      <w:lvlText w:val=""/>
      <w:lvlJc w:val="left"/>
    </w:lvl>
    <w:lvl w:ilvl="3" w:tplc="BFC68F16">
      <w:numFmt w:val="decimal"/>
      <w:lvlText w:val=""/>
      <w:lvlJc w:val="left"/>
    </w:lvl>
    <w:lvl w:ilvl="4" w:tplc="D52EBE4C">
      <w:numFmt w:val="decimal"/>
      <w:lvlText w:val=""/>
      <w:lvlJc w:val="left"/>
    </w:lvl>
    <w:lvl w:ilvl="5" w:tplc="0756EC30">
      <w:numFmt w:val="decimal"/>
      <w:lvlText w:val=""/>
      <w:lvlJc w:val="left"/>
    </w:lvl>
    <w:lvl w:ilvl="6" w:tplc="8E8AA690">
      <w:numFmt w:val="decimal"/>
      <w:lvlText w:val=""/>
      <w:lvlJc w:val="left"/>
    </w:lvl>
    <w:lvl w:ilvl="7" w:tplc="6F6A9A46">
      <w:numFmt w:val="decimal"/>
      <w:lvlText w:val=""/>
      <w:lvlJc w:val="left"/>
    </w:lvl>
    <w:lvl w:ilvl="8" w:tplc="DF647DA2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E5"/>
    <w:rsid w:val="002A47B9"/>
    <w:rsid w:val="00E7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C4345-633C-41DC-B768-9847BF70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CE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2060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Степаненкова</dc:creator>
  <cp:keywords/>
  <dc:description/>
  <cp:lastModifiedBy>Олеся Степаненкова</cp:lastModifiedBy>
  <cp:revision>1</cp:revision>
  <dcterms:created xsi:type="dcterms:W3CDTF">2020-04-23T10:17:00Z</dcterms:created>
  <dcterms:modified xsi:type="dcterms:W3CDTF">2020-04-23T10:23:00Z</dcterms:modified>
</cp:coreProperties>
</file>