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BC" w:rsidRDefault="007618BC" w:rsidP="00E753AA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4. Южная Европа</w:t>
      </w:r>
    </w:p>
    <w:p w:rsidR="00D83205" w:rsidRDefault="00D83205" w:rsidP="00E753AA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 xml:space="preserve">Изучите презентации и выполните задания: </w:t>
      </w:r>
      <w:hyperlink r:id="rId4" w:history="1">
        <w:r w:rsidR="000A68F0" w:rsidRPr="004C40F9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https://yadi.sk/i/pkIg6iemukJOQQ</w:t>
        </w:r>
      </w:hyperlink>
    </w:p>
    <w:p w:rsidR="000A68F0" w:rsidRDefault="000A68F0" w:rsidP="00E753AA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hyperlink r:id="rId5" w:history="1">
        <w:r w:rsidRPr="004C40F9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https://yadi.sk/i/v4zEnUHQQNN_Pw</w:t>
        </w:r>
      </w:hyperlink>
    </w:p>
    <w:p w:rsidR="000A68F0" w:rsidRDefault="000A68F0" w:rsidP="00E753AA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</w:p>
    <w:p w:rsidR="007618BC" w:rsidRPr="00E753AA" w:rsidRDefault="007618BC" w:rsidP="00E753AA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gram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Южная Европа — регион, расположенный на юге Европы, включающий страны на берегу Средиземного моря — страны Пиренейского полуострова (Португалия, Испания, Андорра), Монако, государства, расположенные на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Апеннинском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полуострове (Италия, Ватикан, Сан-Марино), и государства Балканского полуострова (Хорватия, Черногория, Сербия, Албания, Босния и Герцеговина, Северная Македония, Греция), а также островное государство Мальта.</w:t>
      </w:r>
      <w:proofErr w:type="gramEnd"/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Полуострова вытянуты по меридиану и далеко выступают в акваторию Средиземного моря. От Азии территория региона отделена узкими проливами Босфор и Дарданеллы, от Африки — Гибралтарским проливом, от континентальной Европы — барьером высоких гор.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69355" cy="3419475"/>
            <wp:effectExtent l="19050" t="0" r="0" b="0"/>
            <wp:docPr id="1" name="Рисунок 1" descr="Южная Евро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жная Европ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Для всех стран Южной Европы характерен горный рельеф. Территория находится в составе активного Альпийско-Гималайского пояса, что обусловило высокую сейсмичность. На острове Сицилия расположен наиболее высокий действующий вулкан Европы —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Этна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3290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м).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Высшая точка Испании расположена в Андалузских горах —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Мусален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3482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м), в Пиренеях —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пик </w:t>
      </w:r>
      <w:proofErr w:type="spellStart"/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Ането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3404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 м). Высочайшая точка Италии — 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гора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Монблан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4807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 м) — расположена в Альпах на границе с Францией, высшая точка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Апеннинских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гор —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Корно-Гранде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2914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м). Высшая точка Греции — мифологический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Олимп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2917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м).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Крупных рек в Южной части Европы нет. Наиболее значительные —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Тахо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proofErr w:type="spellStart"/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Гвадиана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Гвадалквивир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на Пиренейском полуострове,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Тибр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</w:t>
      </w:r>
      <w:proofErr w:type="gram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</w:t>
      </w:r>
      <w:proofErr w:type="gramEnd"/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о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 — на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Апеннинском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. Питаются реки преимущественно дождевыми водами. Высокое половодье наступает зимой, летом они сильно мелеют, а некоторые — даже пересыхают. Озёра Средиземноморья очень разнообразны по происхождению котловин. На </w:t>
      </w:r>
      <w:proofErr w:type="spell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Апеннинском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полуострове встречаются вулканические озёра — маары. В карах альпийских высокогорий много мелких лед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softHyphen/>
        <w:t>никовых озёр. Крупные озёра располагаются ниже, в среднегорьях, и лежат в древних ледниковых долинах. В межгорной впадине на южных склонах Альп находится самое глубокое озеро Европы — </w:t>
      </w:r>
      <w:proofErr w:type="spellStart"/>
      <w:r w:rsidRPr="00E753AA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Комо</w:t>
      </w:r>
      <w:proofErr w:type="spell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410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м).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Во всех странах Южной Европы преобладает субтропический средиземноморский климат, поэтому летом преобладают тёплые температуры около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+24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°C, а зимой — довольно прохладные, около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+8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°C. Осадков выпадает достаточно, около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1000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–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1500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мм в год.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Южной Европе естественной растительности практически не сохранилось. На севере полуостровов и в горах встречаются уникальные леса из дуба и сосны. Скалы чаще всего покрыты труднопроходимым маквисом.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Регион небогат на крупные месторождения полезных ископаемых. В Испании, Италии и Греции имеются рудные полезные ископаемые: хром, медь, полиметаллы, ртуть.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Общая численность населения Южной Европы составляет 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120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  <w:proofErr w:type="spellStart"/>
      <w:proofErr w:type="gram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млн</w:t>
      </w:r>
      <w:proofErr w:type="spellEnd"/>
      <w:proofErr w:type="gram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человек. Наиболее населённая страна региона — Италия (более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60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  <w:proofErr w:type="spellStart"/>
      <w:proofErr w:type="gram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млн</w:t>
      </w:r>
      <w:proofErr w:type="spellEnd"/>
      <w:proofErr w:type="gram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человек). Плотность населения — 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100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чел/</w:t>
      </w:r>
      <w:proofErr w:type="gramStart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км</w:t>
      </w:r>
      <w:proofErr w:type="gramEnd"/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². Самыми густонаселёнными являются Ватикан и Монако (более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1000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чел/км²). В Италии, Испании и Греции 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70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% населения проживает в городах. В Италии, Греции и Португалии основные нации составляют 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95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% населения. Самая многонациональная страна региона — Испания (испанцы —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70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% населения). Практически все верующие из числа романских народов — католики. Здесь находится государство Ватикан с резиденцией Папы римского — духовного лидера всех католиков мира. На востоке региона преобладает православие. Его исповедует более </w:t>
      </w:r>
      <w:r w:rsidRPr="00E753AA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90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% греков. Турки и выходцы из стран Северной Африки исповедуют ислам.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На формировании структуры промышленности сказалось практически полное отсутствие в регионе нефти и природного газа. Потребности энергетики обеспечивают нефть и газ, поступающие из Северной Европы, России, Северной Африки и Ближнего Востока. Ведущей отраслью промышленности крупнейших стран региона является машиностроение: производство легковых и грузовых </w:t>
      </w: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автомобилей, морских судов. Высокими темпами развиваются электроника и электротехника, приборостроение. Традиционно в экономике стран Южной Европы велика роль лёгкой и пищевой промышленности. Страны являются крупными производителями хлопчатобумажных и шерстяных тканей, трикотажа, одежды и обуви, мебели, ювелирных изделий.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Ведущую роль в сельском хозяйстве стран Южной Европы играет растениеводство. Здесь выращивают оливы, виноград, разнообразные овощи и фрукты. Зерновые (пшеница, ячмень, рис), бобовые и бахчевые культуры выращивают преимущественно для собственных нужд. Из технических культур наибольшее значение имеют сахарная свекла и табак.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регионе представлены все отрасли животноводства: разведение крупного рогатого скота, овец, коз, свиней, птицы.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7618BC" w:rsidRPr="00E753AA" w:rsidRDefault="007618BC" w:rsidP="00E75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E753A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Природные, исторические и культурные достопримечательности стран Южной Европы привлекают многочисленных туристов со всего мира.</w:t>
      </w:r>
    </w:p>
    <w:p w:rsidR="009C2807" w:rsidRPr="00E753AA" w:rsidRDefault="009C2807" w:rsidP="00E753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2807" w:rsidRPr="00E753AA" w:rsidSect="004856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618BC"/>
    <w:rsid w:val="000A68F0"/>
    <w:rsid w:val="0048561E"/>
    <w:rsid w:val="007618BC"/>
    <w:rsid w:val="009C2807"/>
    <w:rsid w:val="009E11E5"/>
    <w:rsid w:val="00D83205"/>
    <w:rsid w:val="00E753AA"/>
    <w:rsid w:val="00F4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07"/>
  </w:style>
  <w:style w:type="paragraph" w:styleId="1">
    <w:name w:val="heading 1"/>
    <w:basedOn w:val="a"/>
    <w:link w:val="10"/>
    <w:uiPriority w:val="9"/>
    <w:qFormat/>
    <w:rsid w:val="0076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1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18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7618BC"/>
  </w:style>
  <w:style w:type="character" w:customStyle="1" w:styleId="gxst-emph">
    <w:name w:val="gxst-emph"/>
    <w:basedOn w:val="a0"/>
    <w:rsid w:val="007618BC"/>
  </w:style>
  <w:style w:type="character" w:customStyle="1" w:styleId="mn">
    <w:name w:val="mn"/>
    <w:basedOn w:val="a0"/>
    <w:rsid w:val="007618BC"/>
  </w:style>
  <w:style w:type="character" w:customStyle="1" w:styleId="mo">
    <w:name w:val="mo"/>
    <w:basedOn w:val="a0"/>
    <w:rsid w:val="007618BC"/>
  </w:style>
  <w:style w:type="paragraph" w:styleId="a3">
    <w:name w:val="Balloon Text"/>
    <w:basedOn w:val="a"/>
    <w:link w:val="a4"/>
    <w:uiPriority w:val="99"/>
    <w:semiHidden/>
    <w:unhideWhenUsed/>
    <w:rsid w:val="0076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A6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55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0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4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adi.sk/i/v4zEnUHQQNN_Pw" TargetMode="External"/><Relationship Id="rId4" Type="http://schemas.openxmlformats.org/officeDocument/2006/relationships/hyperlink" Target="https://yadi.sk/i/pkIg6iemukJO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6</cp:revision>
  <dcterms:created xsi:type="dcterms:W3CDTF">2020-05-12T16:56:00Z</dcterms:created>
  <dcterms:modified xsi:type="dcterms:W3CDTF">2020-05-12T17:50:00Z</dcterms:modified>
</cp:coreProperties>
</file>