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8C" w:rsidRPr="00D71B8C" w:rsidRDefault="00D71B8C">
      <w:pP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D71B8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Реабилитация несовершеннолетних правонарушителей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Сейчас в подростковой среде произошли процессы переосмысления культурных ценностей, нарушилась передача социального опыта. Все это привело к кризису в молодежной среде, что не могло не сказаться на их </w:t>
      </w:r>
      <w:proofErr w:type="spellStart"/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девиантном</w:t>
      </w:r>
      <w:proofErr w:type="spellEnd"/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поведении.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Социальная реабилитация – это подвижная система, направленная на восстановление личности, социального статуса несовершеннолетнего, который попал в затруднительное положение.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Реабилитация несовершеннолетних правонарушителей проводится специалистами в данной области в специальных учреждениях. В нашей стране данная система реабилитации развита недостаточно хорошо. Поэтому уровень преступности среди молодежи у нас растет с каждым годом. В случае совершения преступления для несовершеннолетних не предусмотрено лишение свободы. Тогда встает вопрос о необходимости правильного подбора средств и методов воспитательного воздействия и коррекции личности. К сожалению, все необходимые меры не выполняются в нужной мере. Это связано, прежде всего, с отсутствием специальных мест реабилитации подростков, с халатным отношением людей, назначенных провести меры профилактики, бесконтрольностью со стороны вышестоящих инстанций. Реабилитация несовершеннолетних правонарушителей включает следующие направления: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прием несовершеннолетних, оказание доврачебной помощи, организация медицинского обследования. 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оциальное диагностирование, необходимое для дальнейшей разработки стратегии действия. ·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обеспечение всеми средствами, которые помогут реализовать программу социальной реабилитации подростка. 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полного осуществления социальной реабилитации нужно выполнить следующие условия: 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с помощью индивидуальной программы помочь ребенку наладить конта</w:t>
      </w:r>
      <w:proofErr w:type="gramStart"/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кт с чл</w:t>
      </w:r>
      <w:proofErr w:type="gramEnd"/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енами семьи. ·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восстановление социального статуса в коллективе среди сверстников. 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оказание грамотной медицинской, психологической и педагогической помощи. 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реабилитационная работа должна вестись и в </w:t>
      </w:r>
      <w:proofErr w:type="spellStart"/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профориентационном</w:t>
      </w:r>
      <w:proofErr w:type="spellEnd"/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направлении, необходимо помочь определиться с выбором профессии и образовательного учреждения.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вовлечение подростков в трудовую деятельность, осуществляемую образовательным учреждением или за его пределами, с учетом физиологических особенностей подростка. </w:t>
      </w:r>
    </w:p>
    <w:p w:rsidR="00D71B8C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Реабилитация несовершеннолетних правонарушителей включает следующие методы. Прежде всего, необходимо проводить профилактические меры, которые будут способствовать снижению подростковой преступности. Данные методы должны включать </w:t>
      </w: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 себя совокупность социальных, правовых и педагогических приемов, которые направлены как на работу с сами ребенком, так и его семьей.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Условно можно выделить четыре типа программ, которые способствуют социа</w:t>
      </w:r>
      <w:r w:rsidR="00D71B8C"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льной реабилитации подростков:</w:t>
      </w: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33264" w:rsidRPr="00D71B8C" w:rsidRDefault="00D71B8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933264"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Реализация творческого потенциала. Задача данной программы донести до подростка, что с помощью имеющихся у него творческих задатков можно помочь современному обществу. Такая программа особенно подходит детям, у которых нет явного выражения характера преступника.</w:t>
      </w:r>
    </w:p>
    <w:p w:rsidR="00933264" w:rsidRPr="00D71B8C" w:rsidRDefault="00D71B8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933264"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Реализация трудового воспитания. Смысл этой программы заключается в том, чтобы подростку привить первичные навыки какой-либо профессии. Она в большей степени подходит для детей с нарушением церебральной системы и небольшой умственной отсталости. Проведение таких мероприятий обязательно должно сопровождаться наблюдением и работой психолога. </w:t>
      </w:r>
    </w:p>
    <w:p w:rsidR="00933264" w:rsidRPr="00D71B8C" w:rsidRDefault="00D71B8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933264"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Развитие социальной успешности. Данная программа должна реализовываться для подростков, относящихся к группе риска. Они нуждаются в вовлечении в различные социальные мероприятия, которые проводятся на уровне школы. Это может </w:t>
      </w:r>
      <w:proofErr w:type="gramStart"/>
      <w:r w:rsidR="00933264"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быть командное участив</w:t>
      </w:r>
      <w:proofErr w:type="gramEnd"/>
      <w:r w:rsidR="00933264"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соревнованиях, выступление от школы на конкурсе талантов, проведение агитационных работ и так далее.</w:t>
      </w:r>
    </w:p>
    <w:p w:rsidR="00933264" w:rsidRPr="00D71B8C" w:rsidRDefault="00D71B8C" w:rsidP="00D71B8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933264"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Реализация восстановления утраченных социальных связей. Эта программа рассчитана на участие в ней подростков педагогически запущенных и обладающих стойкой </w:t>
      </w:r>
      <w:proofErr w:type="spellStart"/>
      <w:r w:rsidR="00933264"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криминогенностью</w:t>
      </w:r>
      <w:proofErr w:type="spellEnd"/>
      <w:r w:rsidR="00933264"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, с сильными психическими расстройствами. Она является комплексной. Вначале подростки проходят лечебную реабилитацию, затем применяется творческая программа, в заключение трудовая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Основная работа по реабилитации правонарушений должна проводиться в школе. При осуществлении этой работы должен участвовать практически весь коллектив школы. Именно от совместной деятельности зависит положительный результат.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со стороны педагогов и классных руководителей включает следующие направления: 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ежедневное проведение профилактических бесед с учениками, входящими в группу риска. 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четкое планирование работы с детьми, находящимися в группе риска. 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обязательное включение трудных детей в списки секций, кружков. 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профилактическая работа по устранению неуспеваемости и посещения школы. 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 органов по защите прав детей: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— ежемесячное проведение круглых столов в качестве просвещения родителей и учащихся.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на каждого ребенка правонарушителя должна создаваться картотека. 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— четкое планирование индивидуальной работы с подростком, который совершил преступное деяние. </w:t>
      </w:r>
      <w:proofErr w:type="gramStart"/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-д</w:t>
      </w:r>
      <w:proofErr w:type="gramEnd"/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иагностическая работа учителей, родителей и ребенка. </w:t>
      </w:r>
    </w:p>
    <w:p w:rsidR="00933264" w:rsidRPr="00D71B8C" w:rsidRDefault="0093326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— посещение трудных семей, индивидуальные беседы.</w:t>
      </w:r>
    </w:p>
    <w:p w:rsidR="00933264" w:rsidRDefault="00933264">
      <w:pPr>
        <w:rPr>
          <w:rFonts w:ascii="Verdana" w:hAnsi="Verdana"/>
          <w:color w:val="444444"/>
          <w:sz w:val="18"/>
          <w:szCs w:val="18"/>
          <w:shd w:val="clear" w:color="auto" w:fill="FFFFFF"/>
        </w:rPr>
      </w:pPr>
      <w:r w:rsidRPr="00D71B8C">
        <w:rPr>
          <w:rFonts w:ascii="Times New Roman" w:hAnsi="Times New Roman" w:cs="Times New Roman"/>
          <w:sz w:val="24"/>
          <w:szCs w:val="24"/>
          <w:shd w:val="clear" w:color="auto" w:fill="FFFFFF"/>
        </w:rPr>
        <w:t>Для подростков-правонарушителей реабилитация является последним шансом для нормальной интеграции в социуме. Одной из главных задач каждого общества является развитие и совершенствование методов реабилитационной работы с юными правонарушителями. Это очень важно для развития нормального морально устойчивого общества.</w:t>
      </w:r>
      <w:r w:rsidRPr="00D71B8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Verdana" w:hAnsi="Verdana"/>
          <w:color w:val="444444"/>
          <w:sz w:val="18"/>
          <w:szCs w:val="18"/>
        </w:rPr>
        <w:br/>
      </w:r>
      <w:r>
        <w:rPr>
          <w:rFonts w:ascii="Verdana" w:hAnsi="Verdana"/>
          <w:color w:val="444444"/>
          <w:sz w:val="18"/>
          <w:szCs w:val="18"/>
        </w:rPr>
        <w:br/>
      </w:r>
      <w:r>
        <w:rPr>
          <w:rFonts w:ascii="Verdana" w:hAnsi="Verdana"/>
          <w:color w:val="444444"/>
          <w:sz w:val="18"/>
          <w:szCs w:val="18"/>
        </w:rPr>
        <w:br/>
      </w:r>
    </w:p>
    <w:p w:rsidR="00933264" w:rsidRDefault="00933264">
      <w:pPr>
        <w:rPr>
          <w:rFonts w:ascii="Verdana" w:hAnsi="Verdana"/>
          <w:color w:val="444444"/>
          <w:sz w:val="18"/>
          <w:szCs w:val="18"/>
          <w:shd w:val="clear" w:color="auto" w:fill="FFFFFF"/>
        </w:rPr>
      </w:pPr>
    </w:p>
    <w:p w:rsidR="00933264" w:rsidRDefault="00933264">
      <w:pPr>
        <w:rPr>
          <w:rFonts w:ascii="Verdana" w:hAnsi="Verdana"/>
          <w:color w:val="444444"/>
          <w:sz w:val="18"/>
          <w:szCs w:val="18"/>
          <w:shd w:val="clear" w:color="auto" w:fill="FFFFFF"/>
        </w:rPr>
      </w:pPr>
      <w:r>
        <w:rPr>
          <w:rFonts w:ascii="Verdana" w:hAnsi="Verdana"/>
          <w:color w:val="444444"/>
          <w:sz w:val="18"/>
          <w:szCs w:val="18"/>
          <w:shd w:val="clear" w:color="auto" w:fill="FFFFFF"/>
        </w:rPr>
        <w:t>.</w:t>
      </w:r>
      <w:r>
        <w:rPr>
          <w:rFonts w:ascii="Verdana" w:hAnsi="Verdana"/>
          <w:color w:val="444444"/>
          <w:sz w:val="18"/>
          <w:szCs w:val="18"/>
        </w:rPr>
        <w:br/>
      </w:r>
    </w:p>
    <w:p w:rsidR="00933264" w:rsidRDefault="00933264">
      <w:pPr>
        <w:rPr>
          <w:rFonts w:ascii="Verdana" w:hAnsi="Verdana"/>
          <w:color w:val="444444"/>
          <w:sz w:val="18"/>
          <w:szCs w:val="18"/>
          <w:shd w:val="clear" w:color="auto" w:fill="FFFFFF"/>
        </w:rPr>
      </w:pPr>
    </w:p>
    <w:p w:rsidR="00A56130" w:rsidRDefault="00933264">
      <w:r>
        <w:rPr>
          <w:rFonts w:ascii="Verdana" w:hAnsi="Verdana"/>
          <w:color w:val="444444"/>
          <w:sz w:val="18"/>
          <w:szCs w:val="18"/>
        </w:rPr>
        <w:br/>
      </w:r>
      <w:r>
        <w:rPr>
          <w:rFonts w:ascii="Verdana" w:hAnsi="Verdana"/>
          <w:color w:val="444444"/>
          <w:sz w:val="18"/>
          <w:szCs w:val="18"/>
        </w:rPr>
        <w:br/>
      </w:r>
      <w:r>
        <w:rPr>
          <w:rFonts w:ascii="Verdana" w:hAnsi="Verdana"/>
          <w:color w:val="444444"/>
          <w:sz w:val="18"/>
          <w:szCs w:val="18"/>
        </w:rPr>
        <w:br/>
      </w:r>
      <w:r>
        <w:rPr>
          <w:rFonts w:ascii="Verdana" w:hAnsi="Verdana"/>
          <w:color w:val="444444"/>
          <w:sz w:val="18"/>
          <w:szCs w:val="18"/>
        </w:rPr>
        <w:br/>
      </w:r>
      <w:r>
        <w:rPr>
          <w:rFonts w:ascii="Verdana" w:hAnsi="Verdana"/>
          <w:color w:val="444444"/>
          <w:sz w:val="18"/>
          <w:szCs w:val="18"/>
        </w:rPr>
        <w:br/>
      </w:r>
    </w:p>
    <w:sectPr w:rsidR="00A56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3264"/>
    <w:rsid w:val="00933264"/>
    <w:rsid w:val="00A56130"/>
    <w:rsid w:val="00D71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32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93FC6-5D9D-4D9A-83C8-F30B580AE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2020-10-29T12:44:00Z</dcterms:created>
  <dcterms:modified xsi:type="dcterms:W3CDTF">2020-10-29T12:58:00Z</dcterms:modified>
</cp:coreProperties>
</file>